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04" w:rsidRDefault="00CB0473">
      <w:r>
        <w:t>Meeting Notes</w:t>
      </w:r>
      <w:r>
        <w:tab/>
      </w:r>
      <w:r>
        <w:tab/>
        <w:t>June 27</w:t>
      </w:r>
      <w:r w:rsidR="005474E4">
        <w:t>,</w:t>
      </w:r>
      <w:r w:rsidR="00C94297">
        <w:t xml:space="preserve"> </w:t>
      </w:r>
      <w:r w:rsidR="005474E4">
        <w:t>2013</w:t>
      </w:r>
    </w:p>
    <w:p w:rsidR="005474E4" w:rsidRDefault="005474E4">
      <w:r>
        <w:t>Atten</w:t>
      </w:r>
      <w:r w:rsidR="00C523FF">
        <w:t>dees: Stephen Kaye</w:t>
      </w:r>
      <w:r w:rsidR="00A95442">
        <w:t>,</w:t>
      </w:r>
      <w:r w:rsidR="0006641F">
        <w:t xml:space="preserve"> Pravin Chordia</w:t>
      </w:r>
    </w:p>
    <w:p w:rsidR="00C523FF" w:rsidRDefault="00074FEB">
      <w:pPr>
        <w:rPr>
          <w:b/>
        </w:rPr>
      </w:pPr>
      <w:r w:rsidRPr="00074FEB">
        <w:rPr>
          <w:b/>
        </w:rPr>
        <w:t>Minutes</w:t>
      </w:r>
    </w:p>
    <w:p w:rsidR="0006641F" w:rsidRDefault="00CB0473" w:rsidP="00182D8E">
      <w:pPr>
        <w:pStyle w:val="ListParagraph"/>
        <w:numPr>
          <w:ilvl w:val="0"/>
          <w:numId w:val="1"/>
        </w:numPr>
      </w:pPr>
      <w:r>
        <w:t>Discussed reducing power by eliminating MOSFET driver (LMH6321)</w:t>
      </w:r>
    </w:p>
    <w:p w:rsidR="0006641F" w:rsidRDefault="00CB0473" w:rsidP="00C94297">
      <w:pPr>
        <w:pStyle w:val="ListParagraph"/>
        <w:numPr>
          <w:ilvl w:val="0"/>
          <w:numId w:val="1"/>
        </w:numPr>
      </w:pPr>
      <w:r>
        <w:t>Pravin did tests with the driver removed and LM7171 driving 470pF and 680pF loads</w:t>
      </w:r>
    </w:p>
    <w:p w:rsidR="00CB0473" w:rsidRDefault="00CB0473" w:rsidP="00C94297">
      <w:pPr>
        <w:pStyle w:val="ListParagraph"/>
        <w:numPr>
          <w:ilvl w:val="0"/>
          <w:numId w:val="1"/>
        </w:numPr>
      </w:pPr>
      <w:r>
        <w:t>Rise time increased from ~14ns to 50ns when using just the LM7171 driver</w:t>
      </w:r>
    </w:p>
    <w:p w:rsidR="00182D8E" w:rsidRDefault="00CB0473" w:rsidP="00C94297">
      <w:pPr>
        <w:pStyle w:val="ListParagraph"/>
        <w:numPr>
          <w:ilvl w:val="0"/>
          <w:numId w:val="1"/>
        </w:numPr>
      </w:pPr>
      <w:r>
        <w:t>Quiescent current dropped from 410mA to 250mA.  Saving 160mA from +/-15V quiescent.</w:t>
      </w:r>
    </w:p>
    <w:p w:rsidR="00182D8E" w:rsidRDefault="00CB0473" w:rsidP="00C94297">
      <w:pPr>
        <w:pStyle w:val="ListParagraph"/>
        <w:numPr>
          <w:ilvl w:val="0"/>
          <w:numId w:val="1"/>
        </w:numPr>
      </w:pPr>
      <w:r>
        <w:t>Supply current increased to 300 mA while driving the load, but a similar increase was not observed when the MOSFET driver was used to drive the load.</w:t>
      </w:r>
    </w:p>
    <w:p w:rsidR="00CB0473" w:rsidRDefault="00CB0473" w:rsidP="00C94297">
      <w:pPr>
        <w:pStyle w:val="ListParagraph"/>
        <w:numPr>
          <w:ilvl w:val="0"/>
          <w:numId w:val="1"/>
        </w:numPr>
      </w:pPr>
      <w:r>
        <w:t>Post test results to twiki (Action for Pravin)</w:t>
      </w:r>
    </w:p>
    <w:p w:rsidR="00CB0473" w:rsidRDefault="00CB0473" w:rsidP="00C94297">
      <w:pPr>
        <w:pStyle w:val="ListParagraph"/>
        <w:numPr>
          <w:ilvl w:val="0"/>
          <w:numId w:val="1"/>
        </w:numPr>
      </w:pPr>
      <w:r>
        <w:t>Discussed rise time and drive current calculations for the clocks.</w:t>
      </w:r>
    </w:p>
    <w:p w:rsidR="00CB0473" w:rsidRDefault="00CB0473" w:rsidP="00C94297">
      <w:pPr>
        <w:pStyle w:val="ListParagraph"/>
        <w:numPr>
          <w:ilvl w:val="0"/>
          <w:numId w:val="1"/>
        </w:numPr>
      </w:pPr>
      <w:r>
        <w:t>Pravin noted that the rise time for the register clocks may be too slow.  CDS operations take time and a faster clock may be needed.</w:t>
      </w:r>
    </w:p>
    <w:p w:rsidR="00CB0473" w:rsidRDefault="00CB0473" w:rsidP="00C94297">
      <w:pPr>
        <w:pStyle w:val="ListParagraph"/>
        <w:numPr>
          <w:ilvl w:val="0"/>
          <w:numId w:val="1"/>
        </w:numPr>
      </w:pPr>
      <w:r>
        <w:t>Revisit timing diagram including the rise time for the clocks and DCDS (Action for Steve)</w:t>
      </w:r>
    </w:p>
    <w:p w:rsidR="004560B0" w:rsidRDefault="004560B0" w:rsidP="00C94297">
      <w:pPr>
        <w:pStyle w:val="ListParagraph"/>
        <w:numPr>
          <w:ilvl w:val="0"/>
          <w:numId w:val="1"/>
        </w:numPr>
      </w:pPr>
      <w:r>
        <w:t>Discussed using unipolar clocks and driving the Vss</w:t>
      </w:r>
    </w:p>
    <w:p w:rsidR="004560B0" w:rsidRDefault="004560B0" w:rsidP="00C94297">
      <w:pPr>
        <w:pStyle w:val="ListParagraph"/>
        <w:numPr>
          <w:ilvl w:val="0"/>
          <w:numId w:val="1"/>
        </w:numPr>
      </w:pPr>
      <w:r>
        <w:t>Look at power savings with unipolar clocks (Action for Pravin)</w:t>
      </w:r>
    </w:p>
    <w:p w:rsidR="004560B0" w:rsidRDefault="004560B0" w:rsidP="00C94297">
      <w:pPr>
        <w:pStyle w:val="ListParagraph"/>
        <w:numPr>
          <w:ilvl w:val="0"/>
          <w:numId w:val="1"/>
        </w:numPr>
      </w:pPr>
      <w:r>
        <w:t>Discussed tri-level clocking for increased CTE</w:t>
      </w:r>
    </w:p>
    <w:p w:rsidR="004560B0" w:rsidRDefault="004560B0" w:rsidP="00C94297">
      <w:pPr>
        <w:pStyle w:val="ListParagraph"/>
        <w:numPr>
          <w:ilvl w:val="0"/>
          <w:numId w:val="1"/>
        </w:numPr>
      </w:pPr>
      <w:r>
        <w:t>Need to investigate impact of new clocking scheme.  Both IUCAA and Caltech will study.</w:t>
      </w:r>
    </w:p>
    <w:p w:rsidR="004560B0" w:rsidRDefault="009D3922" w:rsidP="00C94297">
      <w:pPr>
        <w:pStyle w:val="ListParagraph"/>
        <w:numPr>
          <w:ilvl w:val="0"/>
          <w:numId w:val="1"/>
        </w:numPr>
      </w:pPr>
      <w:r>
        <w:t>Preliminary schematic of digital CDS signal chain is complete.  Pravin will post to twiki</w:t>
      </w:r>
    </w:p>
    <w:p w:rsidR="009D3922" w:rsidRDefault="009D3922" w:rsidP="000C367B">
      <w:pPr>
        <w:rPr>
          <w:b/>
        </w:rPr>
      </w:pPr>
    </w:p>
    <w:p w:rsidR="000C367B" w:rsidRDefault="000C367B" w:rsidP="000C367B">
      <w:pPr>
        <w:rPr>
          <w:b/>
        </w:rPr>
      </w:pPr>
      <w:r w:rsidRPr="000C367B">
        <w:rPr>
          <w:b/>
        </w:rPr>
        <w:t>Action Items</w:t>
      </w:r>
    </w:p>
    <w:p w:rsidR="004B4BA9" w:rsidRDefault="004B4BA9" w:rsidP="004B4BA9">
      <w:pPr>
        <w:ind w:left="720"/>
        <w:rPr>
          <w:b/>
        </w:rPr>
      </w:pPr>
      <w:r w:rsidRPr="00B63636">
        <w:rPr>
          <w:b/>
        </w:rPr>
        <w:t>IUCAA</w:t>
      </w:r>
    </w:p>
    <w:p w:rsidR="00023F7B" w:rsidRDefault="009E543C" w:rsidP="00023F7B">
      <w:pPr>
        <w:pStyle w:val="ListParagraph"/>
        <w:numPr>
          <w:ilvl w:val="1"/>
          <w:numId w:val="1"/>
        </w:numPr>
      </w:pPr>
      <w:r>
        <w:t>Post results of test with LM7171 driving capacitive loads</w:t>
      </w:r>
    </w:p>
    <w:p w:rsidR="00023F7B" w:rsidRDefault="00212A6F" w:rsidP="00023F7B">
      <w:pPr>
        <w:pStyle w:val="ListParagraph"/>
        <w:numPr>
          <w:ilvl w:val="1"/>
          <w:numId w:val="1"/>
        </w:numPr>
      </w:pPr>
      <w:r>
        <w:t>Calculate power savings from using unipolar clocks and driving Vss</w:t>
      </w:r>
    </w:p>
    <w:p w:rsidR="00212A6F" w:rsidRDefault="00212A6F" w:rsidP="00023F7B">
      <w:pPr>
        <w:pStyle w:val="ListParagraph"/>
        <w:numPr>
          <w:ilvl w:val="1"/>
          <w:numId w:val="1"/>
        </w:numPr>
      </w:pPr>
      <w:r>
        <w:t>Think about tri-level clocking scheme</w:t>
      </w:r>
    </w:p>
    <w:p w:rsidR="00212A6F" w:rsidRDefault="00212A6F" w:rsidP="00023F7B">
      <w:pPr>
        <w:pStyle w:val="ListParagraph"/>
        <w:numPr>
          <w:ilvl w:val="1"/>
          <w:numId w:val="1"/>
        </w:numPr>
      </w:pPr>
      <w:r>
        <w:t>Post preliminary schematics for DCDS signal chain</w:t>
      </w:r>
    </w:p>
    <w:p w:rsidR="000C367B" w:rsidRPr="000C367B" w:rsidRDefault="000C367B" w:rsidP="000C367B">
      <w:pPr>
        <w:rPr>
          <w:b/>
        </w:rPr>
      </w:pPr>
      <w:r>
        <w:rPr>
          <w:b/>
        </w:rPr>
        <w:tab/>
        <w:t>Caltech</w:t>
      </w:r>
    </w:p>
    <w:p w:rsidR="00F80606" w:rsidRDefault="00212A6F" w:rsidP="00023F7B">
      <w:pPr>
        <w:pStyle w:val="ListParagraph"/>
        <w:numPr>
          <w:ilvl w:val="1"/>
          <w:numId w:val="1"/>
        </w:numPr>
      </w:pPr>
      <w:r>
        <w:t>Review timing diagram for DCDS with special attention to register clock rise times</w:t>
      </w:r>
    </w:p>
    <w:p w:rsidR="00581CE2" w:rsidRDefault="00212A6F" w:rsidP="00023F7B">
      <w:pPr>
        <w:pStyle w:val="ListParagraph"/>
        <w:numPr>
          <w:ilvl w:val="1"/>
          <w:numId w:val="1"/>
        </w:numPr>
      </w:pPr>
      <w:r>
        <w:t>Think about tri-level clocking scheme</w:t>
      </w:r>
    </w:p>
    <w:p w:rsidR="00287BFC" w:rsidRPr="00803EA8" w:rsidRDefault="00212A6F" w:rsidP="00212A6F">
      <w:pPr>
        <w:pStyle w:val="ListParagraph"/>
        <w:numPr>
          <w:ilvl w:val="1"/>
          <w:numId w:val="1"/>
        </w:numPr>
      </w:pPr>
      <w:r>
        <w:t>Finish and post</w:t>
      </w:r>
      <w:r w:rsidR="00581CE2">
        <w:t xml:space="preserve"> connection scheme</w:t>
      </w:r>
      <w:r>
        <w:t xml:space="preserve"> for SBC</w:t>
      </w:r>
      <w:r w:rsidR="00287BFC">
        <w:t xml:space="preserve"> to determine board area requirement</w:t>
      </w:r>
      <w:bookmarkStart w:id="0" w:name="_GoBack"/>
      <w:bookmarkEnd w:id="0"/>
    </w:p>
    <w:sectPr w:rsidR="00287BFC" w:rsidRPr="00803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FFA"/>
    <w:multiLevelType w:val="hybridMultilevel"/>
    <w:tmpl w:val="DF6A9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AB24A3"/>
    <w:multiLevelType w:val="hybridMultilevel"/>
    <w:tmpl w:val="BCAA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22C5F"/>
    <w:multiLevelType w:val="hybridMultilevel"/>
    <w:tmpl w:val="CC4C0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D44F3"/>
    <w:multiLevelType w:val="hybridMultilevel"/>
    <w:tmpl w:val="D09EF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C5BFB"/>
    <w:multiLevelType w:val="hybridMultilevel"/>
    <w:tmpl w:val="CB202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C1358"/>
    <w:multiLevelType w:val="hybridMultilevel"/>
    <w:tmpl w:val="BB04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E4"/>
    <w:rsid w:val="00023F7B"/>
    <w:rsid w:val="000270D9"/>
    <w:rsid w:val="0006641F"/>
    <w:rsid w:val="00074FEB"/>
    <w:rsid w:val="000826CA"/>
    <w:rsid w:val="000C1C94"/>
    <w:rsid w:val="000C2EB4"/>
    <w:rsid w:val="000C367B"/>
    <w:rsid w:val="000E2BC5"/>
    <w:rsid w:val="000F7B3E"/>
    <w:rsid w:val="001021CC"/>
    <w:rsid w:val="00106BA3"/>
    <w:rsid w:val="00120EA6"/>
    <w:rsid w:val="0013416A"/>
    <w:rsid w:val="00135704"/>
    <w:rsid w:val="00182D8E"/>
    <w:rsid w:val="00193839"/>
    <w:rsid w:val="001A119E"/>
    <w:rsid w:val="001B35AB"/>
    <w:rsid w:val="001C3658"/>
    <w:rsid w:val="0020023D"/>
    <w:rsid w:val="002037E6"/>
    <w:rsid w:val="00212A6F"/>
    <w:rsid w:val="002416BA"/>
    <w:rsid w:val="00241711"/>
    <w:rsid w:val="00244052"/>
    <w:rsid w:val="00244A04"/>
    <w:rsid w:val="00245494"/>
    <w:rsid w:val="00265CEB"/>
    <w:rsid w:val="00287BFC"/>
    <w:rsid w:val="002E255C"/>
    <w:rsid w:val="002E51C2"/>
    <w:rsid w:val="00341FAD"/>
    <w:rsid w:val="00393130"/>
    <w:rsid w:val="003F33A9"/>
    <w:rsid w:val="003F665D"/>
    <w:rsid w:val="00403A09"/>
    <w:rsid w:val="004560B0"/>
    <w:rsid w:val="00457494"/>
    <w:rsid w:val="00491A39"/>
    <w:rsid w:val="004B4BA9"/>
    <w:rsid w:val="005329D6"/>
    <w:rsid w:val="0054100A"/>
    <w:rsid w:val="00545409"/>
    <w:rsid w:val="005474E4"/>
    <w:rsid w:val="0056241D"/>
    <w:rsid w:val="00581CE2"/>
    <w:rsid w:val="005866C0"/>
    <w:rsid w:val="005D65A3"/>
    <w:rsid w:val="005E5255"/>
    <w:rsid w:val="005E68F8"/>
    <w:rsid w:val="00603441"/>
    <w:rsid w:val="00606AE5"/>
    <w:rsid w:val="0061456A"/>
    <w:rsid w:val="00626FC4"/>
    <w:rsid w:val="00672B88"/>
    <w:rsid w:val="00691F1C"/>
    <w:rsid w:val="006A4785"/>
    <w:rsid w:val="006B7CA0"/>
    <w:rsid w:val="006C32A0"/>
    <w:rsid w:val="006C5908"/>
    <w:rsid w:val="006F53AA"/>
    <w:rsid w:val="006F5E85"/>
    <w:rsid w:val="00713443"/>
    <w:rsid w:val="0073440C"/>
    <w:rsid w:val="007A2D95"/>
    <w:rsid w:val="007B0FA9"/>
    <w:rsid w:val="007C58F9"/>
    <w:rsid w:val="007F2125"/>
    <w:rsid w:val="00803EA8"/>
    <w:rsid w:val="00805D75"/>
    <w:rsid w:val="00821EA2"/>
    <w:rsid w:val="00856E0C"/>
    <w:rsid w:val="00897B27"/>
    <w:rsid w:val="0092111F"/>
    <w:rsid w:val="009408DD"/>
    <w:rsid w:val="00941579"/>
    <w:rsid w:val="009D3922"/>
    <w:rsid w:val="009D4AC8"/>
    <w:rsid w:val="009E543C"/>
    <w:rsid w:val="00A07DDA"/>
    <w:rsid w:val="00A3167E"/>
    <w:rsid w:val="00A41B80"/>
    <w:rsid w:val="00A52EBC"/>
    <w:rsid w:val="00A72837"/>
    <w:rsid w:val="00A95442"/>
    <w:rsid w:val="00AA1017"/>
    <w:rsid w:val="00AC464F"/>
    <w:rsid w:val="00AE1C55"/>
    <w:rsid w:val="00B04407"/>
    <w:rsid w:val="00B04AAA"/>
    <w:rsid w:val="00B22FB0"/>
    <w:rsid w:val="00B344E8"/>
    <w:rsid w:val="00B47635"/>
    <w:rsid w:val="00B63636"/>
    <w:rsid w:val="00B65049"/>
    <w:rsid w:val="00BC79AD"/>
    <w:rsid w:val="00C0548C"/>
    <w:rsid w:val="00C062FE"/>
    <w:rsid w:val="00C164C0"/>
    <w:rsid w:val="00C17393"/>
    <w:rsid w:val="00C523FF"/>
    <w:rsid w:val="00C82768"/>
    <w:rsid w:val="00C94297"/>
    <w:rsid w:val="00C96441"/>
    <w:rsid w:val="00CA4432"/>
    <w:rsid w:val="00CB0473"/>
    <w:rsid w:val="00CB3D94"/>
    <w:rsid w:val="00CD69A9"/>
    <w:rsid w:val="00CE2193"/>
    <w:rsid w:val="00D07677"/>
    <w:rsid w:val="00D1510E"/>
    <w:rsid w:val="00D176F9"/>
    <w:rsid w:val="00D47081"/>
    <w:rsid w:val="00D50AC4"/>
    <w:rsid w:val="00D92679"/>
    <w:rsid w:val="00D97EC7"/>
    <w:rsid w:val="00DA30CD"/>
    <w:rsid w:val="00DC500B"/>
    <w:rsid w:val="00E1570C"/>
    <w:rsid w:val="00E20A76"/>
    <w:rsid w:val="00E45468"/>
    <w:rsid w:val="00E70B91"/>
    <w:rsid w:val="00E86459"/>
    <w:rsid w:val="00E96E4D"/>
    <w:rsid w:val="00EA0FD8"/>
    <w:rsid w:val="00EA1993"/>
    <w:rsid w:val="00EB6C17"/>
    <w:rsid w:val="00ED794D"/>
    <w:rsid w:val="00F427BD"/>
    <w:rsid w:val="00F502B1"/>
    <w:rsid w:val="00F80606"/>
    <w:rsid w:val="00F81089"/>
    <w:rsid w:val="00F90D02"/>
    <w:rsid w:val="00F9367D"/>
    <w:rsid w:val="00FC1E1D"/>
    <w:rsid w:val="00FE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0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0C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0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0C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</dc:creator>
  <cp:lastModifiedBy>kaye</cp:lastModifiedBy>
  <cp:revision>6</cp:revision>
  <dcterms:created xsi:type="dcterms:W3CDTF">2013-06-27T16:09:00Z</dcterms:created>
  <dcterms:modified xsi:type="dcterms:W3CDTF">2013-06-27T16:33:00Z</dcterms:modified>
</cp:coreProperties>
</file>