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06641F">
      <w:r>
        <w:t>Meeting Notes</w:t>
      </w:r>
      <w:r>
        <w:tab/>
      </w:r>
      <w:r>
        <w:tab/>
        <w:t>June 6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A95442">
        <w:t>,</w:t>
      </w:r>
      <w:r w:rsidR="0006641F">
        <w:t xml:space="preserve"> </w:t>
      </w:r>
      <w:proofErr w:type="spellStart"/>
      <w:r w:rsidR="0006641F">
        <w:t>Pravin</w:t>
      </w:r>
      <w:proofErr w:type="spellEnd"/>
      <w:r w:rsidR="0006641F">
        <w:t xml:space="preserve"> </w:t>
      </w:r>
      <w:proofErr w:type="spellStart"/>
      <w:r w:rsidR="0006641F">
        <w:t>Chordia</w:t>
      </w:r>
      <w:proofErr w:type="spellEnd"/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>Discussed power calculations for the various boards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>Current numbers are from data sheets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>Power calculations are to run a single CCD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 xml:space="preserve">There is some question as to whether the current figure is from </w:t>
      </w:r>
      <w:proofErr w:type="spellStart"/>
      <w:r>
        <w:t>Vcc</w:t>
      </w:r>
      <w:proofErr w:type="spellEnd"/>
      <w:r>
        <w:t xml:space="preserve"> to ground and </w:t>
      </w:r>
      <w:proofErr w:type="spellStart"/>
      <w:r>
        <w:t>Vss</w:t>
      </w:r>
      <w:proofErr w:type="spellEnd"/>
      <w:r>
        <w:t xml:space="preserve"> to ground or between </w:t>
      </w:r>
      <w:proofErr w:type="spellStart"/>
      <w:r>
        <w:t>Vcc</w:t>
      </w:r>
      <w:proofErr w:type="spellEnd"/>
      <w:r>
        <w:t xml:space="preserve"> and </w:t>
      </w:r>
      <w:proofErr w:type="spellStart"/>
      <w:r>
        <w:t>Vss</w:t>
      </w:r>
      <w:proofErr w:type="spellEnd"/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>IUCAA will further look at current specifications for the ICs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 xml:space="preserve">Current for +5V is quite high.  USB driver and SFP (Ethernet fiber </w:t>
      </w:r>
      <w:proofErr w:type="spellStart"/>
      <w:r>
        <w:t>Tx</w:t>
      </w:r>
      <w:proofErr w:type="spellEnd"/>
      <w:r>
        <w:t>/Rx)  are power hungry</w:t>
      </w:r>
    </w:p>
    <w:p w:rsidR="0006641F" w:rsidRDefault="0006641F" w:rsidP="0006641F">
      <w:pPr>
        <w:pStyle w:val="ListParagraph"/>
        <w:numPr>
          <w:ilvl w:val="0"/>
          <w:numId w:val="1"/>
        </w:numPr>
      </w:pPr>
      <w:r>
        <w:t>Board area was discussed and was based on a single board controller for a single CCD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>Bias circuit is in a group of 4 (quad DAC)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 xml:space="preserve">Clock circuit is in a group of 4 (octal DAC and two DAC channels to run a clock) 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proofErr w:type="spellStart"/>
      <w:r>
        <w:t>Feedthroughs</w:t>
      </w:r>
      <w:proofErr w:type="spellEnd"/>
      <w:r>
        <w:t xml:space="preserve"> are the filters that are used for the backplane card and may not be necessary for SBC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>Area calculated from laying out present clock and bias circuits</w:t>
      </w:r>
    </w:p>
    <w:p w:rsidR="00C0548C" w:rsidRDefault="0006641F" w:rsidP="00C94297">
      <w:pPr>
        <w:pStyle w:val="ListParagraph"/>
        <w:numPr>
          <w:ilvl w:val="0"/>
          <w:numId w:val="1"/>
        </w:numPr>
      </w:pPr>
      <w:r>
        <w:t>Single board controller will fit on a 6U card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>Discussed measured currents from clock driver card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>Agreed fairly well with calculated currents</w:t>
      </w:r>
    </w:p>
    <w:p w:rsidR="0006641F" w:rsidRDefault="0006641F" w:rsidP="00C94297">
      <w:pPr>
        <w:pStyle w:val="ListParagraph"/>
        <w:numPr>
          <w:ilvl w:val="0"/>
          <w:numId w:val="1"/>
        </w:numPr>
      </w:pPr>
      <w:r>
        <w:t>A new power supply was used which could run 15 clocks.  The old power supplies could not source the necessary current</w:t>
      </w:r>
      <w:r w:rsidR="00023F7B">
        <w:t>.</w:t>
      </w:r>
    </w:p>
    <w:p w:rsidR="0006641F" w:rsidRDefault="00023F7B" w:rsidP="00C94297">
      <w:pPr>
        <w:pStyle w:val="ListParagraph"/>
        <w:numPr>
          <w:ilvl w:val="0"/>
          <w:numId w:val="1"/>
        </w:numPr>
      </w:pPr>
      <w:r>
        <w:t>To leave a clock channel idle, the resistor between the FPGA and clock switch was removed.</w:t>
      </w:r>
    </w:p>
    <w:p w:rsidR="00023F7B" w:rsidRDefault="00023F7B" w:rsidP="00C94297">
      <w:pPr>
        <w:pStyle w:val="ListParagraph"/>
        <w:numPr>
          <w:ilvl w:val="0"/>
          <w:numId w:val="1"/>
        </w:numPr>
      </w:pPr>
      <w:r>
        <w:t>Current for 5V is only 377mA.  Adding the USB driver and SFP increase the current to the calculated 865mA</w:t>
      </w:r>
    </w:p>
    <w:p w:rsidR="00023F7B" w:rsidRDefault="00023F7B" w:rsidP="00C94297">
      <w:pPr>
        <w:pStyle w:val="ListParagraph"/>
        <w:numPr>
          <w:ilvl w:val="0"/>
          <w:numId w:val="1"/>
        </w:numPr>
      </w:pPr>
      <w:r>
        <w:t>Discussed schedule and deliverables.  The waveform generation document and host interface document milestones are approaching.</w:t>
      </w:r>
    </w:p>
    <w:p w:rsidR="00023F7B" w:rsidRDefault="00023F7B" w:rsidP="00C94297">
      <w:pPr>
        <w:pStyle w:val="ListParagraph"/>
        <w:numPr>
          <w:ilvl w:val="0"/>
          <w:numId w:val="1"/>
        </w:numPr>
      </w:pPr>
      <w:r>
        <w:t>We will be more prepared to discuss schedule when Mahesh and Ram return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023F7B" w:rsidRDefault="00023F7B" w:rsidP="00023F7B">
      <w:pPr>
        <w:pStyle w:val="ListParagraph"/>
        <w:numPr>
          <w:ilvl w:val="1"/>
          <w:numId w:val="1"/>
        </w:numPr>
      </w:pPr>
      <w:r>
        <w:t>Double check the currents in the calculated power spreadsheet</w:t>
      </w:r>
    </w:p>
    <w:p w:rsidR="00023F7B" w:rsidRDefault="00023F7B" w:rsidP="00023F7B">
      <w:pPr>
        <w:pStyle w:val="ListParagraph"/>
        <w:numPr>
          <w:ilvl w:val="1"/>
          <w:numId w:val="1"/>
        </w:numPr>
      </w:pPr>
      <w:r>
        <w:t>Continue work on waveform and interface documents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F80606" w:rsidRPr="00803EA8" w:rsidRDefault="00023F7B" w:rsidP="00023F7B">
      <w:pPr>
        <w:pStyle w:val="ListParagraph"/>
        <w:numPr>
          <w:ilvl w:val="1"/>
          <w:numId w:val="1"/>
        </w:numPr>
      </w:pPr>
      <w:r>
        <w:t>Create document concerning schedule and sharing of prototypes for testing</w:t>
      </w:r>
      <w:bookmarkStart w:id="0" w:name="_GoBack"/>
      <w:bookmarkEnd w:id="0"/>
    </w:p>
    <w:sectPr w:rsidR="00F80606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35704"/>
    <w:rsid w:val="00193839"/>
    <w:rsid w:val="001A119E"/>
    <w:rsid w:val="001B35AB"/>
    <w:rsid w:val="001C3658"/>
    <w:rsid w:val="0020023D"/>
    <w:rsid w:val="002037E6"/>
    <w:rsid w:val="002416BA"/>
    <w:rsid w:val="00241711"/>
    <w:rsid w:val="00244A04"/>
    <w:rsid w:val="00245494"/>
    <w:rsid w:val="00265CEB"/>
    <w:rsid w:val="002E255C"/>
    <w:rsid w:val="002E51C2"/>
    <w:rsid w:val="00341FAD"/>
    <w:rsid w:val="00393130"/>
    <w:rsid w:val="003F33A9"/>
    <w:rsid w:val="003F665D"/>
    <w:rsid w:val="00403A09"/>
    <w:rsid w:val="00457494"/>
    <w:rsid w:val="00491A39"/>
    <w:rsid w:val="004B4BA9"/>
    <w:rsid w:val="005329D6"/>
    <w:rsid w:val="0054100A"/>
    <w:rsid w:val="00545409"/>
    <w:rsid w:val="005474E4"/>
    <w:rsid w:val="0056241D"/>
    <w:rsid w:val="005866C0"/>
    <w:rsid w:val="005D65A3"/>
    <w:rsid w:val="005E5255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4AC8"/>
    <w:rsid w:val="00A07DDA"/>
    <w:rsid w:val="00A3167E"/>
    <w:rsid w:val="00A52EBC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548C"/>
    <w:rsid w:val="00C062FE"/>
    <w:rsid w:val="00C164C0"/>
    <w:rsid w:val="00C17393"/>
    <w:rsid w:val="00C523FF"/>
    <w:rsid w:val="00C82768"/>
    <w:rsid w:val="00C94297"/>
    <w:rsid w:val="00C96441"/>
    <w:rsid w:val="00CA4432"/>
    <w:rsid w:val="00CB3D94"/>
    <w:rsid w:val="00CD69A9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20A76"/>
    <w:rsid w:val="00E86459"/>
    <w:rsid w:val="00E96E4D"/>
    <w:rsid w:val="00EA0FD8"/>
    <w:rsid w:val="00EA1993"/>
    <w:rsid w:val="00EB6C17"/>
    <w:rsid w:val="00ED794D"/>
    <w:rsid w:val="00F427BD"/>
    <w:rsid w:val="00F502B1"/>
    <w:rsid w:val="00F80606"/>
    <w:rsid w:val="00F81089"/>
    <w:rsid w:val="00F90D02"/>
    <w:rsid w:val="00F9367D"/>
    <w:rsid w:val="00FC1E1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4</cp:revision>
  <dcterms:created xsi:type="dcterms:W3CDTF">2013-06-07T04:18:00Z</dcterms:created>
  <dcterms:modified xsi:type="dcterms:W3CDTF">2013-06-07T04:42:00Z</dcterms:modified>
</cp:coreProperties>
</file>