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DA1010">
      <w:pPr>
        <w:pStyle w:val="Title"/>
        <w:jc w:val="both"/>
      </w:pPr>
      <w:r w:rsidRPr="003B00F3">
        <w:t>LGS Wavefront sensor sub-system preliminary design</w:t>
      </w:r>
    </w:p>
    <w:p w:rsidR="00F21FF4" w:rsidRDefault="00F21FF4" w:rsidP="003B092F">
      <w:pPr>
        <w:pStyle w:val="Heading2"/>
        <w:jc w:val="center"/>
      </w:pPr>
      <w:r>
        <w:t xml:space="preserve">KECK ADAPTIVE OPTICS NOTE </w:t>
      </w:r>
      <w:r w:rsidR="006D02F2">
        <w:t>692</w:t>
      </w:r>
    </w:p>
    <w:p w:rsidR="006D02F2" w:rsidRPr="006D02F2" w:rsidRDefault="006D02F2" w:rsidP="006D02F2">
      <w:r>
        <w:t>`</w:t>
      </w:r>
      <w:r>
        <w:tab/>
      </w:r>
      <w:r>
        <w:tab/>
      </w:r>
      <w:r>
        <w:tab/>
      </w:r>
      <w:r>
        <w:tab/>
      </w:r>
      <w:r>
        <w:tab/>
      </w:r>
      <w:r>
        <w:tab/>
        <w:t>Version 1.0</w:t>
      </w:r>
    </w:p>
    <w:p w:rsidR="00312526" w:rsidRDefault="00FE41B0" w:rsidP="003B092F">
      <w:pPr>
        <w:jc w:val="center"/>
      </w:pPr>
      <w:fldSimple w:instr=" DATE \@ &quot;MMMM d, yyyy&quot; ">
        <w:r w:rsidR="003A47BE">
          <w:rPr>
            <w:noProof/>
          </w:rPr>
          <w:t>November 22, 2009</w:t>
        </w:r>
      </w:fldSimple>
    </w:p>
    <w:p w:rsidR="00312526" w:rsidRDefault="00312526" w:rsidP="00DA1010">
      <w:pPr>
        <w:jc w:val="both"/>
      </w:pPr>
    </w:p>
    <w:p w:rsidR="00312526" w:rsidRDefault="00312526" w:rsidP="00DA1010">
      <w:pPr>
        <w:jc w:val="both"/>
      </w:pPr>
    </w:p>
    <w:p w:rsidR="00312526" w:rsidRDefault="00A81D55" w:rsidP="00A81D55">
      <w:pPr>
        <w:tabs>
          <w:tab w:val="left" w:pos="8469"/>
        </w:tabs>
        <w:jc w:val="both"/>
      </w:pPr>
      <w:r>
        <w:tab/>
      </w:r>
    </w:p>
    <w:p w:rsidR="00312526" w:rsidRDefault="00312526" w:rsidP="00DA1010">
      <w:pPr>
        <w:jc w:val="both"/>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DA1010">
      <w:pPr>
        <w:jc w:val="both"/>
      </w:pPr>
      <w:r>
        <w:br w:type="page"/>
      </w:r>
    </w:p>
    <w:p w:rsidR="003B00F3" w:rsidRDefault="003B00F3" w:rsidP="00DA1010">
      <w:pPr>
        <w:pStyle w:val="Heading1"/>
        <w:numPr>
          <w:ilvl w:val="0"/>
          <w:numId w:val="1"/>
        </w:numPr>
        <w:jc w:val="both"/>
      </w:pPr>
      <w:r>
        <w:lastRenderedPageBreak/>
        <w:t>Intro</w:t>
      </w:r>
      <w:r w:rsidR="00BC7384">
        <w:t>duction and Overview of concept</w:t>
      </w:r>
      <w:r w:rsidR="0035629D">
        <w:t xml:space="preserve"> </w:t>
      </w:r>
    </w:p>
    <w:p w:rsidR="003C3C4C" w:rsidRDefault="0035629D" w:rsidP="00DA1010">
      <w:pPr>
        <w:jc w:val="both"/>
      </w:pPr>
      <w:r>
        <w:t>This document describes the preliminary design of the Laser Guide Star Wavefront Sensors (LGSWFS) for Keck’s Next Generation Adaptive Optics (NGAO) system.</w:t>
      </w:r>
      <w:r w:rsidR="007C058A">
        <w:t xml:space="preserve"> </w:t>
      </w:r>
    </w:p>
    <w:p w:rsidR="007C058A" w:rsidRDefault="007C058A" w:rsidP="00DA1010">
      <w:pPr>
        <w:jc w:val="both"/>
      </w:pPr>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w:t>
      </w:r>
      <w:r w:rsidR="006D02F2">
        <w:t>lly located LGS’s located at 10 arcsec</w:t>
      </w:r>
      <w:r>
        <w:t xml:space="preserve"> radius. The FoV of the three movable PnS LGS used to sharpen the NGS TT sta</w:t>
      </w:r>
      <w:r w:rsidR="006D02F2">
        <w:t>rs was reduced from 150 to 120 arcsecs</w:t>
      </w:r>
      <w:r>
        <w:t>.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DA1010">
      <w:pPr>
        <w:jc w:val="both"/>
      </w:pPr>
      <w:r>
        <w:t xml:space="preserve">Another significant change is the implementation of the LGS differential TT on the downlink rather than stabilize the laser beacon on sky. This provides for better control bandwidth as the time-delay between a measurement and TT </w:t>
      </w:r>
      <w:r w:rsidR="00C2563E">
        <w:t>correction</w:t>
      </w:r>
      <w:r>
        <w:t xml:space="preserve"> is much smaller </w:t>
      </w:r>
      <w:r w:rsidR="00C2563E">
        <w:t xml:space="preserve">by </w:t>
      </w:r>
      <w:r>
        <w:t>the cycle time of light traveling up and down to the sodium layer.</w:t>
      </w:r>
    </w:p>
    <w:p w:rsidR="003C3C4C" w:rsidRDefault="003C3C4C" w:rsidP="00DA1010">
      <w:pPr>
        <w:jc w:val="both"/>
      </w:pPr>
      <w:r>
        <w:t xml:space="preserve">The LGSWFS team </w:t>
      </w:r>
      <w:r w:rsidR="00B815AC">
        <w:t>has tried to design</w:t>
      </w:r>
      <w:r w:rsidR="006114C2">
        <w:t xml:space="preserve"> a simple, cheap and </w:t>
      </w:r>
      <w:r>
        <w:t>transmission efficient system that fulfills the requirements.</w:t>
      </w:r>
    </w:p>
    <w:p w:rsidR="00F54D32" w:rsidRDefault="00F54D32" w:rsidP="00DA1010">
      <w:pPr>
        <w:keepNext/>
        <w:jc w:val="both"/>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DA1010">
      <w:pPr>
        <w:pStyle w:val="Caption"/>
        <w:jc w:val="both"/>
      </w:pPr>
      <w:bookmarkStart w:id="0" w:name="_Ref246222173"/>
      <w:r>
        <w:t xml:space="preserve">Figure </w:t>
      </w:r>
      <w:fldSimple w:instr=" SEQ Figure \* ARABIC ">
        <w:r w:rsidR="005E3DB6">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86635B" w:rsidRDefault="0086635B" w:rsidP="00DA1010">
      <w:pPr>
        <w:pStyle w:val="Heading1"/>
        <w:jc w:val="both"/>
      </w:pPr>
      <w:r>
        <w:lastRenderedPageBreak/>
        <w:t>Context diagram</w:t>
      </w:r>
    </w:p>
    <w:p w:rsidR="004E58B8" w:rsidRDefault="00F14394" w:rsidP="00DA1010">
      <w:pPr>
        <w:keepNext/>
        <w:jc w:val="both"/>
      </w:pPr>
      <w:r>
        <w:object w:dxaOrig="8701" w:dyaOrig="8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5pt;height:5in" o:ole="">
            <v:imagedata r:id="rId10" o:title=""/>
          </v:shape>
          <o:OLEObject Type="Embed" ProgID="Visio.Drawing.11" ShapeID="_x0000_i1025" DrawAspect="Content" ObjectID="_1320423975" r:id="rId11"/>
        </w:object>
      </w:r>
    </w:p>
    <w:p w:rsidR="00F14394" w:rsidRDefault="00F14394" w:rsidP="00DA1010">
      <w:pPr>
        <w:keepNext/>
        <w:jc w:val="both"/>
      </w:pPr>
    </w:p>
    <w:p w:rsidR="004E58B8" w:rsidRDefault="00F14394" w:rsidP="00DA1010">
      <w:pPr>
        <w:pStyle w:val="Caption"/>
        <w:jc w:val="both"/>
      </w:pPr>
      <w:bookmarkStart w:id="1" w:name="_Ref246575722"/>
      <w:r>
        <w:t xml:space="preserve">Figure </w:t>
      </w:r>
      <w:fldSimple w:instr=" SEQ Figure \* ARABIC ">
        <w:r w:rsidR="005E3DB6">
          <w:rPr>
            <w:noProof/>
          </w:rPr>
          <w:t>2</w:t>
        </w:r>
      </w:fldSimple>
      <w:bookmarkEnd w:id="1"/>
      <w:r>
        <w:t>- Context diagram of the LGSWFS showing the basic mechanical, optical and control interfaces to the AO system</w:t>
      </w:r>
    </w:p>
    <w:p w:rsidR="00F43215" w:rsidRDefault="00FE41B0" w:rsidP="00DA1010">
      <w:pPr>
        <w:jc w:val="both"/>
      </w:pPr>
      <w:fldSimple w:instr=" REF _Ref246575722 \h  \* MERGEFORMAT ">
        <w:r w:rsidR="005E3DB6">
          <w:t xml:space="preserve">Figure </w:t>
        </w:r>
        <w:r w:rsidR="005E3DB6">
          <w:rPr>
            <w:noProof/>
          </w:rPr>
          <w:t>2</w:t>
        </w:r>
      </w:fldSimple>
      <w:r w:rsidR="00F43215">
        <w:t xml:space="preserve"> is a basic context diagram of the LGSWFS assembly showing the interfaces of the </w:t>
      </w:r>
      <w:r w:rsidR="00CE55D0">
        <w:t>LGS</w:t>
      </w:r>
      <w:r w:rsidR="00F43215">
        <w:t>WFS subsystem with rest of the NGAO system. LGSWFS</w:t>
      </w:r>
      <w:r w:rsidR="00CE55D0">
        <w:t>’s</w:t>
      </w:r>
      <w:r w:rsidR="00F43215">
        <w:t xml:space="preserve"> make centroid measurements using 589 nm light from the AO system and send this data to the RTC to drive the LODM, HODM the 32x32 actuator MEMS DM’s in the TT(FA) WFS channels. At the same time the RTC also controls the downlink TT mirror position. The supervisory control computer helps deploy the PnS sensors and acquire the LGS light and configure the LGSWFS cameras (bias levels, gains, frame rate etc.). The LGSWFS subsystem will provide a status signal to the supervisory computer as a status monitor.</w:t>
      </w:r>
      <w:r w:rsidR="007B56B3">
        <w:t xml:space="preserve"> </w:t>
      </w:r>
      <w:fldSimple w:instr=" REF _Ref246576087 \h  \* MERGEFORMAT ">
        <w:r w:rsidR="005E3DB6">
          <w:t xml:space="preserve">Figure </w:t>
        </w:r>
        <w:r w:rsidR="005E3DB6">
          <w:rPr>
            <w:noProof/>
          </w:rPr>
          <w:t>3</w:t>
        </w:r>
      </w:fldSimple>
      <w:r w:rsidR="007B56B3">
        <w:t xml:space="preserve"> shows a more detailed schematic of the </w:t>
      </w:r>
      <w:r w:rsidR="001D15CC">
        <w:t xml:space="preserve">LGSWFS assembly. Shown in the figure are a single PnS WFS channel with a deployable theta-phi pick-off mechanism with </w:t>
      </w:r>
      <w:r w:rsidR="00CE55D0">
        <w:t>a fast</w:t>
      </w:r>
      <w:r w:rsidR="001D15CC">
        <w:t xml:space="preserve"> downlink TT mirror, </w:t>
      </w:r>
      <w:r w:rsidR="00CE55D0">
        <w:t>a slow</w:t>
      </w:r>
      <w:r w:rsidR="001D15CC">
        <w:t xml:space="preserve"> TT mirror to register the lenslet and HODM pupils at each point in the field of regard and a rotary mechanism that rotates the WFS channel to keep the orientation of the lenslet and HODM acutators constant by undoing rotation introduced by the theta-phi </w:t>
      </w:r>
      <w:r w:rsidR="00CE55D0">
        <w:t xml:space="preserve">pick-off </w:t>
      </w:r>
      <w:r w:rsidR="001D15CC">
        <w:t>mechanism.</w:t>
      </w:r>
    </w:p>
    <w:p w:rsidR="004E58B8" w:rsidRDefault="0056099A" w:rsidP="00DA1010">
      <w:pPr>
        <w:pStyle w:val="Caption"/>
        <w:keepNext/>
        <w:jc w:val="both"/>
      </w:pPr>
      <w:r w:rsidRPr="0056099A">
        <w:rPr>
          <w:noProof/>
        </w:rPr>
        <w:lastRenderedPageBreak/>
        <w:drawing>
          <wp:inline distT="0" distB="0" distL="0" distR="0">
            <wp:extent cx="7543800" cy="5013300"/>
            <wp:effectExtent l="0" t="1257300" r="0" b="12541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rot="16200000">
                      <a:off x="0" y="0"/>
                      <a:ext cx="7543800" cy="5013300"/>
                    </a:xfrm>
                    <a:prstGeom prst="rect">
                      <a:avLst/>
                    </a:prstGeom>
                    <a:noFill/>
                    <a:ln w="9525">
                      <a:noFill/>
                      <a:miter lim="800000"/>
                      <a:headEnd/>
                      <a:tailEnd/>
                    </a:ln>
                  </pic:spPr>
                </pic:pic>
              </a:graphicData>
            </a:graphic>
          </wp:inline>
        </w:drawing>
      </w:r>
    </w:p>
    <w:p w:rsidR="008C40FA" w:rsidRPr="008C40FA" w:rsidRDefault="004E58B8" w:rsidP="00DA1010">
      <w:pPr>
        <w:pStyle w:val="Caption"/>
        <w:jc w:val="both"/>
      </w:pPr>
      <w:bookmarkStart w:id="2" w:name="_Ref246576087"/>
      <w:r>
        <w:t xml:space="preserve">Figure </w:t>
      </w:r>
      <w:fldSimple w:instr=" SEQ Figure \* ARABIC ">
        <w:r w:rsidR="005E3DB6">
          <w:rPr>
            <w:noProof/>
          </w:rPr>
          <w:t>3</w:t>
        </w:r>
      </w:fldSimple>
      <w:bookmarkEnd w:id="2"/>
      <w:r>
        <w:t xml:space="preserve"> - Schematic of the LGSWFS assembly</w:t>
      </w:r>
      <w:r w:rsidR="00F269CC">
        <w:t xml:space="preserve"> showing a PnS WFS channel with pick off and TT mirrors and the central and one arm of the tomo. LGSWFS’s.</w:t>
      </w:r>
    </w:p>
    <w:p w:rsidR="00F269CC" w:rsidRDefault="00F269CC" w:rsidP="00DA1010">
      <w:pPr>
        <w:pStyle w:val="Heading1"/>
        <w:numPr>
          <w:ilvl w:val="0"/>
          <w:numId w:val="1"/>
        </w:numPr>
        <w:jc w:val="both"/>
      </w:pPr>
      <w:r>
        <w:lastRenderedPageBreak/>
        <w:t>Reference documents</w:t>
      </w:r>
    </w:p>
    <w:p w:rsidR="00F269CC" w:rsidRDefault="00FE41B0" w:rsidP="00DA1010">
      <w:pPr>
        <w:pStyle w:val="ListParagraph"/>
        <w:numPr>
          <w:ilvl w:val="1"/>
          <w:numId w:val="1"/>
        </w:numPr>
        <w:jc w:val="both"/>
      </w:pPr>
      <w:hyperlink r:id="rId13" w:history="1">
        <w:r w:rsidR="00F269CC">
          <w:rPr>
            <w:rStyle w:val="Hyperlink"/>
          </w:rPr>
          <w:t>KAON 551 Wavefront Sensor System Conceptual Design Report</w:t>
        </w:r>
      </w:hyperlink>
    </w:p>
    <w:p w:rsidR="00F269CC" w:rsidRDefault="00FE41B0" w:rsidP="00DA1010">
      <w:pPr>
        <w:pStyle w:val="ListParagraph"/>
        <w:numPr>
          <w:ilvl w:val="1"/>
          <w:numId w:val="1"/>
        </w:numPr>
        <w:jc w:val="both"/>
      </w:pPr>
      <w:hyperlink r:id="rId14" w:history="1">
        <w:r w:rsidR="00F269CC">
          <w:rPr>
            <w:rStyle w:val="Hyperlink"/>
          </w:rPr>
          <w:t>511 System Design Manual v2.1 (doc)</w:t>
        </w:r>
      </w:hyperlink>
      <w:r w:rsidR="00F269CC">
        <w:t>, dated March 30</w:t>
      </w:r>
      <w:r w:rsidR="00F269CC" w:rsidRPr="006114C2">
        <w:rPr>
          <w:vertAlign w:val="superscript"/>
        </w:rPr>
        <w:t>th</w:t>
      </w:r>
      <w:r w:rsidR="00F269CC">
        <w:t>, 2008</w:t>
      </w:r>
    </w:p>
    <w:p w:rsidR="00F269CC" w:rsidRDefault="00FE41B0" w:rsidP="00DA1010">
      <w:pPr>
        <w:pStyle w:val="ListParagraph"/>
        <w:numPr>
          <w:ilvl w:val="1"/>
          <w:numId w:val="1"/>
        </w:numPr>
        <w:jc w:val="both"/>
      </w:pPr>
      <w:hyperlink r:id="rId15" w:history="1">
        <w:r w:rsidR="00F269CC">
          <w:rPr>
            <w:rStyle w:val="Hyperlink"/>
          </w:rPr>
          <w:t>Preliminary Design Manual</w:t>
        </w:r>
      </w:hyperlink>
      <w:r w:rsidR="00F269CC">
        <w:t xml:space="preserve"> (as of November 12</w:t>
      </w:r>
      <w:r w:rsidR="00F269CC" w:rsidRPr="006114C2">
        <w:rPr>
          <w:vertAlign w:val="superscript"/>
        </w:rPr>
        <w:t>th</w:t>
      </w:r>
      <w:r w:rsidR="00F269CC">
        <w:t>, 2009)</w:t>
      </w:r>
    </w:p>
    <w:p w:rsidR="00F269CC" w:rsidRDefault="00FE41B0" w:rsidP="00DA1010">
      <w:pPr>
        <w:pStyle w:val="ListParagraph"/>
        <w:numPr>
          <w:ilvl w:val="1"/>
          <w:numId w:val="1"/>
        </w:numPr>
        <w:jc w:val="both"/>
      </w:pPr>
      <w:hyperlink r:id="rId16" w:history="1">
        <w:r w:rsidR="00F269CC">
          <w:rPr>
            <w:rStyle w:val="Hyperlink"/>
          </w:rPr>
          <w:t>685 Opto-mechanical Design Document</w:t>
        </w:r>
      </w:hyperlink>
    </w:p>
    <w:p w:rsidR="00F269CC" w:rsidRDefault="00FE41B0" w:rsidP="00DA1010">
      <w:pPr>
        <w:pStyle w:val="ListParagraph"/>
        <w:numPr>
          <w:ilvl w:val="1"/>
          <w:numId w:val="1"/>
        </w:numPr>
        <w:jc w:val="both"/>
      </w:pPr>
      <w:hyperlink r:id="rId17" w:history="1">
        <w:r w:rsidR="00F269CC">
          <w:rPr>
            <w:rStyle w:val="Hyperlink"/>
          </w:rPr>
          <w:t>666 Fixed Pupil Mode</w:t>
        </w:r>
      </w:hyperlink>
    </w:p>
    <w:p w:rsidR="006679DC" w:rsidRDefault="00FE41B0" w:rsidP="00DA1010">
      <w:pPr>
        <w:pStyle w:val="ListParagraph"/>
        <w:numPr>
          <w:ilvl w:val="1"/>
          <w:numId w:val="1"/>
        </w:numPr>
        <w:jc w:val="both"/>
      </w:pPr>
      <w:hyperlink r:id="rId18" w:history="1">
        <w:r w:rsidR="006679DC">
          <w:rPr>
            <w:rStyle w:val="Hyperlink"/>
          </w:rPr>
          <w:t>Flowdown Error Budget</w:t>
        </w:r>
      </w:hyperlink>
      <w:r w:rsidR="006679DC">
        <w:t xml:space="preserve"> </w:t>
      </w:r>
    </w:p>
    <w:p w:rsidR="003B00F3" w:rsidRDefault="003B00F3" w:rsidP="00DA1010">
      <w:pPr>
        <w:pStyle w:val="Heading1"/>
        <w:numPr>
          <w:ilvl w:val="0"/>
          <w:numId w:val="1"/>
        </w:numPr>
        <w:jc w:val="both"/>
      </w:pPr>
      <w:r>
        <w:t>AO relay path to LGSWFS input</w:t>
      </w:r>
    </w:p>
    <w:p w:rsidR="006C1DE1" w:rsidRDefault="006C1DE1" w:rsidP="00DA1010">
      <w:pPr>
        <w:jc w:val="both"/>
      </w:pPr>
      <w:r>
        <w:t xml:space="preserve">The Laser guide star light path is shown in </w:t>
      </w:r>
      <w:fldSimple w:instr=" REF _Ref245872375 \h  \* MERGEFORMAT ">
        <w:r w:rsidR="005E3DB6">
          <w:t xml:space="preserve">Figure </w:t>
        </w:r>
        <w:r w:rsidR="005E3DB6">
          <w:rPr>
            <w:noProof/>
          </w:rPr>
          <w:t>5</w:t>
        </w:r>
      </w:fldSimple>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B7301B">
        <w:t xml:space="preserve"> a notch dichroic onto</w:t>
      </w:r>
      <w:r w:rsidR="00D52049">
        <w:t xml:space="preserve"> a</w:t>
      </w:r>
      <w:r w:rsidR="00C37814">
        <w:t xml:space="preserve"> 1m focal length</w:t>
      </w:r>
      <w:r>
        <w:t xml:space="preserve"> </w:t>
      </w:r>
      <w:r w:rsidR="00D52049">
        <w:t>plano-convex</w:t>
      </w:r>
      <w:r>
        <w:t xml:space="preserve"> len</w:t>
      </w:r>
      <w:r w:rsidR="001E22D0">
        <w:t>s</w:t>
      </w:r>
      <w:r w:rsidR="00B7301B">
        <w:t xml:space="preserve"> that </w:t>
      </w:r>
      <w:r w:rsidR="001E22D0">
        <w:t>focuses the beam.</w:t>
      </w:r>
      <w:r w:rsidR="00C2563E">
        <w:t xml:space="preserve"> </w:t>
      </w:r>
      <w:r w:rsidR="009219A6">
        <w:t xml:space="preserve">The </w:t>
      </w:r>
      <w:r w:rsidR="00844318">
        <w:t>Laser Guide Star Wavefront Sensor assembly</w:t>
      </w:r>
      <w:r w:rsidR="009219A6">
        <w:t xml:space="preserve"> </w:t>
      </w:r>
      <w:r w:rsidR="00844318">
        <w:t>is located after the</w:t>
      </w:r>
      <w:r w:rsidR="009219A6">
        <w:t xml:space="preserve"> focus created by the </w:t>
      </w:r>
      <w:r w:rsidR="00C20D9D">
        <w:t>AO relay</w:t>
      </w:r>
      <w:r w:rsidR="00B7301B">
        <w:t xml:space="preserve"> as shown in </w:t>
      </w:r>
      <w:fldSimple w:instr=" REF _Ref246576607 \h  \* MERGEFORMAT ">
        <w:r w:rsidR="005E3DB6">
          <w:t xml:space="preserve">Figure </w:t>
        </w:r>
        <w:r w:rsidR="005E3DB6">
          <w:rPr>
            <w:noProof/>
          </w:rPr>
          <w:t>4</w:t>
        </w:r>
      </w:fldSimple>
      <w:r w:rsidR="00B7301B">
        <w:t>.</w:t>
      </w:r>
    </w:p>
    <w:p w:rsidR="00C20D9D" w:rsidRDefault="00FE41B0" w:rsidP="00DA1010">
      <w:pPr>
        <w:keepNext/>
        <w:jc w:val="both"/>
      </w:pPr>
      <w:r>
        <w:pict>
          <v:group id="_x0000_s1028" editas="canvas" style="width:468pt;height:312.2pt;mso-position-horizontal-relative:char;mso-position-vertical-relative:line" coordsize="9360,6244">
            <o:lock v:ext="edit" aspectratio="t"/>
            <v:shape id="_x0000_s1027" type="#_x0000_t75" style="position:absolute;width:9360;height:6244" o:preferrelative="f">
              <v:fill o:detectmouseclick="t"/>
              <v:path o:extrusionok="t" o:connecttype="none"/>
              <o:lock v:ext="edit" text="t"/>
            </v:shape>
            <v:shape id="_x0000_s1029" type="#_x0000_t75" style="position:absolute;width:7920;height:6122">
              <v:imagedata r:id="rId19" o:title=""/>
            </v:shape>
            <w10:wrap type="none"/>
            <w10:anchorlock/>
          </v:group>
        </w:pict>
      </w:r>
    </w:p>
    <w:p w:rsidR="00C20D9D" w:rsidRPr="006C1DE1" w:rsidRDefault="00C20D9D" w:rsidP="00DA1010">
      <w:pPr>
        <w:pStyle w:val="Caption"/>
        <w:jc w:val="both"/>
      </w:pPr>
      <w:bookmarkStart w:id="3" w:name="_Ref246576607"/>
      <w:r>
        <w:t xml:space="preserve">Figure </w:t>
      </w:r>
      <w:fldSimple w:instr=" SEQ Figure \* ARABIC ">
        <w:r w:rsidR="005E3DB6">
          <w:rPr>
            <w:noProof/>
          </w:rPr>
          <w:t>4</w:t>
        </w:r>
      </w:fldSimple>
      <w:bookmarkEnd w:id="3"/>
      <w:r>
        <w:t xml:space="preserve"> - NGAO optical layout showing the location of the LGSWFS assembly WRT rest of the system (pic. courtesy C. Lockwood, UC</w:t>
      </w:r>
      <w:r w:rsidR="006114C2">
        <w:t>O Lick</w:t>
      </w:r>
      <w:r>
        <w:t>)</w:t>
      </w:r>
    </w:p>
    <w:p w:rsidR="006C1DE1" w:rsidRDefault="006C1DE1" w:rsidP="00DA1010">
      <w:pPr>
        <w:keepNext/>
        <w:jc w:val="both"/>
      </w:pPr>
      <w:r>
        <w:rPr>
          <w:noProof/>
        </w:rPr>
        <w:lastRenderedPageBreak/>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DA1010">
      <w:pPr>
        <w:pStyle w:val="Caption"/>
        <w:jc w:val="both"/>
      </w:pPr>
      <w:bookmarkStart w:id="4" w:name="_Ref245872375"/>
      <w:bookmarkStart w:id="5" w:name="_Ref245872368"/>
      <w:r>
        <w:t xml:space="preserve">Figure </w:t>
      </w:r>
      <w:fldSimple w:instr=" SEQ Figure \* ARABIC ">
        <w:r w:rsidR="005E3DB6">
          <w:rPr>
            <w:noProof/>
          </w:rPr>
          <w:t>5</w:t>
        </w:r>
      </w:fldSimple>
      <w:bookmarkEnd w:id="4"/>
      <w:r>
        <w:t xml:space="preserve"> - Laser guide star light path starting from the K mirror to the LGSWFS pick-off focal plane.</w:t>
      </w:r>
      <w:bookmarkEnd w:id="5"/>
    </w:p>
    <w:p w:rsidR="00844318" w:rsidRPr="00844318" w:rsidRDefault="00FE41B0" w:rsidP="00DA1010">
      <w:pPr>
        <w:jc w:val="both"/>
      </w:pPr>
      <w:fldSimple w:instr=" REF _Ref246242158 \h  \* MERGEFORMAT ">
        <w:r w:rsidR="005E3DB6">
          <w:t xml:space="preserve">Figure </w:t>
        </w:r>
        <w:r w:rsidR="005E3DB6">
          <w:rPr>
            <w:noProof/>
          </w:rPr>
          <w:t>6</w:t>
        </w:r>
      </w:fldSimple>
      <w:r w:rsidR="00844318">
        <w:t xml:space="preserve"> shows </w:t>
      </w:r>
      <w:r w:rsidR="003A47BE">
        <w:t>LGS</w:t>
      </w:r>
      <w:r w:rsidR="00844318">
        <w:t xml:space="preserve"> spot diagram</w:t>
      </w:r>
      <w:r w:rsidR="003A47BE">
        <w:t>s</w:t>
      </w:r>
      <w:r w:rsidR="00844318">
        <w:t xml:space="preserve"> </w:t>
      </w:r>
      <w:r w:rsidR="003A47BE">
        <w:t>delivered by</w:t>
      </w:r>
      <w:r w:rsidR="00844318">
        <w:t xml:space="preserve"> the AO relay </w:t>
      </w:r>
      <w:r w:rsidR="003A47BE">
        <w:t>with the</w:t>
      </w:r>
      <w:r w:rsidR="00844318">
        <w:t xml:space="preserve"> Na layer distance</w:t>
      </w:r>
      <w:r w:rsidR="003A47BE">
        <w:t xml:space="preserve"> at 90k</w:t>
      </w:r>
      <w:r w:rsidR="004A4DD4">
        <w:t>m</w:t>
      </w:r>
      <w:r w:rsidR="00844318">
        <w:t>. The central fixed LGS spots delivered by the AO relay have RMS radii between 25 and 45 um at the LGS pick-off plane. The PnS LGS spots sizes range between 130 and 150 um RMS radius</w:t>
      </w:r>
      <w:r w:rsidR="00D8343E">
        <w:t>.</w:t>
      </w:r>
      <w:r w:rsidR="00B61B87">
        <w:t xml:space="preserve"> The working F# </w:t>
      </w:r>
      <w:r w:rsidR="00AB0675">
        <w:t xml:space="preserve">at the LGS pick-off </w:t>
      </w:r>
      <w:r w:rsidR="00B61B87">
        <w:t xml:space="preserve">is 13.56 at 22 degrees off zenith and 720 um at the LGS pick-off plane corresponds to </w:t>
      </w:r>
      <w:r w:rsidR="00C92F80">
        <w:t>an</w:t>
      </w:r>
      <w:r w:rsidR="00B61B87">
        <w:t xml:space="preserve"> arcsec on sky as per Zemax mo</w:t>
      </w:r>
      <w:r w:rsidR="00793EAB">
        <w:t>del of the NGAO Optical Re</w:t>
      </w:r>
      <w:r w:rsidR="00AB0675">
        <w:t>lay. It is useful</w:t>
      </w:r>
      <w:r w:rsidR="00C37814">
        <w:t xml:space="preserve"> to note that the LGS focal plane delivered by the AO system is both curved and </w:t>
      </w:r>
      <w:r w:rsidR="00AB0675">
        <w:t xml:space="preserve">tilted. The curvature of the focal plane varies between 883 mm and 2604 mm as the distance to Na-layer varies from 90 to 180 Km. </w:t>
      </w:r>
    </w:p>
    <w:p w:rsidR="00942C80" w:rsidRDefault="00942C80" w:rsidP="00DA1010">
      <w:pPr>
        <w:keepNext/>
        <w:jc w:val="both"/>
      </w:pPr>
      <w:r>
        <w:rPr>
          <w:noProof/>
        </w:rPr>
        <w:lastRenderedPageBreak/>
        <w:drawing>
          <wp:inline distT="0" distB="0" distL="0" distR="0">
            <wp:extent cx="5000358" cy="3657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000358" cy="3657600"/>
                    </a:xfrm>
                    <a:prstGeom prst="rect">
                      <a:avLst/>
                    </a:prstGeom>
                    <a:noFill/>
                    <a:ln w="9525">
                      <a:noFill/>
                      <a:miter lim="800000"/>
                      <a:headEnd/>
                      <a:tailEnd/>
                    </a:ln>
                  </pic:spPr>
                </pic:pic>
              </a:graphicData>
            </a:graphic>
          </wp:inline>
        </w:drawing>
      </w:r>
    </w:p>
    <w:p w:rsidR="00D52049" w:rsidRDefault="00942C80" w:rsidP="00DA1010">
      <w:pPr>
        <w:pStyle w:val="Caption"/>
        <w:jc w:val="both"/>
      </w:pPr>
      <w:bookmarkStart w:id="6" w:name="_Ref246242158"/>
      <w:r>
        <w:t xml:space="preserve">Figure </w:t>
      </w:r>
      <w:fldSimple w:instr=" SEQ Figure \* ARABIC ">
        <w:r w:rsidR="005E3DB6">
          <w:rPr>
            <w:noProof/>
          </w:rPr>
          <w:t>6</w:t>
        </w:r>
      </w:fldSimple>
      <w:bookmarkEnd w:id="6"/>
      <w:r>
        <w:t>- LGSWFS spots when the telescope is pointing at zenith</w:t>
      </w:r>
      <w:r w:rsidR="009170F3">
        <w:t>. The fixed LGS spots at the LGSWFS pick-off focal plane is 25-45 um (RMS) radius while the PnS LGSWFS spots are as big as 160 um (RMS) at the edge of the field.</w:t>
      </w:r>
    </w:p>
    <w:p w:rsidR="00870430" w:rsidRPr="00870430" w:rsidRDefault="00870430" w:rsidP="00DA1010">
      <w:pPr>
        <w:jc w:val="both"/>
      </w:pPr>
      <w:r>
        <w:t xml:space="preserve">To understand the effect </w:t>
      </w:r>
      <w:r w:rsidR="004A4DD4">
        <w:t xml:space="preserve">of </w:t>
      </w:r>
      <w:r w:rsidR="00B82C2A">
        <w:t xml:space="preserve">large </w:t>
      </w:r>
      <w:r w:rsidR="004A4DD4">
        <w:t xml:space="preserve">LGS </w:t>
      </w:r>
      <w:r w:rsidR="00B82C2A">
        <w:t>spot sizes delivered by</w:t>
      </w:r>
      <w:r>
        <w:t xml:space="preserve"> the AO relay as seen by the </w:t>
      </w:r>
      <w:r w:rsidR="005E1FDA">
        <w:t xml:space="preserve">most affected PnS </w:t>
      </w:r>
      <w:r>
        <w:t>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w:t>
      </w:r>
      <w:r w:rsidR="004A4DD4">
        <w:t xml:space="preserve">in Zemax </w:t>
      </w:r>
      <w:r w:rsidR="00D52049">
        <w:t>to look at the resulting spots to understand what happens at the Shack-Hartmann sub-</w:t>
      </w:r>
      <w:r w:rsidR="004A4DD4">
        <w:t>apertures. One can see RMS radius</w:t>
      </w:r>
      <w:r w:rsidR="00D52049">
        <w:t xml:space="preserve"> of </w:t>
      </w:r>
      <w:r w:rsidR="00C71034">
        <w:t>almost</w:t>
      </w:r>
      <w:r w:rsidR="00D52049">
        <w:t xml:space="preserve"> 6 </w:t>
      </w:r>
      <w:r w:rsidR="00B82C2A">
        <w:t xml:space="preserve">um at the edge of the field as is shown by </w:t>
      </w:r>
      <w:fldSimple w:instr=" REF _Ref246576994 \h  \* MERGEFORMAT ">
        <w:r w:rsidR="005E3DB6">
          <w:t xml:space="preserve">Figure </w:t>
        </w:r>
        <w:r w:rsidR="005E3DB6">
          <w:rPr>
            <w:noProof/>
          </w:rPr>
          <w:t>7</w:t>
        </w:r>
      </w:fldSimple>
      <w:r w:rsidR="004A4DD4">
        <w:t xml:space="preserve"> </w:t>
      </w:r>
      <w:r w:rsidR="00B82C2A">
        <w:t xml:space="preserve">and </w:t>
      </w:r>
      <w:fldSimple w:instr=" REF _Ref246576996 \h  \* MERGEFORMAT ">
        <w:r w:rsidR="005E3DB6">
          <w:t xml:space="preserve">Figure </w:t>
        </w:r>
        <w:r w:rsidR="005E3DB6">
          <w:rPr>
            <w:noProof/>
          </w:rPr>
          <w:t>8</w:t>
        </w:r>
      </w:fldSimple>
      <w:r w:rsidR="00B82C2A">
        <w:t>.</w:t>
      </w:r>
    </w:p>
    <w:p w:rsidR="00942C80" w:rsidRDefault="00A67013" w:rsidP="00DA1010">
      <w:pPr>
        <w:keepNext/>
        <w:jc w:val="both"/>
      </w:pPr>
      <w:r>
        <w:rPr>
          <w:noProof/>
        </w:rPr>
        <w:lastRenderedPageBreak/>
        <w:drawing>
          <wp:inline distT="0" distB="0" distL="0" distR="0">
            <wp:extent cx="4687836" cy="3429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Default="00942C80" w:rsidP="00DA1010">
      <w:pPr>
        <w:pStyle w:val="Caption"/>
        <w:jc w:val="both"/>
      </w:pPr>
      <w:bookmarkStart w:id="7" w:name="_Ref246576994"/>
      <w:r>
        <w:t xml:space="preserve">Figure </w:t>
      </w:r>
      <w:fldSimple w:instr=" SEQ Figure \* ARABIC ">
        <w:r w:rsidR="005E3DB6">
          <w:rPr>
            <w:noProof/>
          </w:rPr>
          <w:t>7</w:t>
        </w:r>
      </w:fldSimple>
      <w:bookmarkEnd w:id="7"/>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5E1FDA">
        <w:t>aperture that is 1/31</w:t>
      </w:r>
      <w:r w:rsidR="005E1FDA" w:rsidRPr="005E1FDA">
        <w:rPr>
          <w:vertAlign w:val="superscript"/>
        </w:rPr>
        <w:t>st</w:t>
      </w:r>
      <w:r w:rsidR="005E1FDA">
        <w:t xml:space="preserve"> the size of the Keck primary mirror</w:t>
      </w:r>
      <w:r w:rsidR="00B22D72">
        <w:t xml:space="preserve"> </w:t>
      </w:r>
      <w:r w:rsidR="009170F3">
        <w:t xml:space="preserve">and making the entrance pupil the size of a single sub-aperture. </w:t>
      </w:r>
      <w:r w:rsidR="00B22D72">
        <w:t>The aperture par</w:t>
      </w:r>
      <w:r w:rsidR="005E1FDA">
        <w:t>ameter in the Surface Property M</w:t>
      </w:r>
      <w:r w:rsidR="00B22D72">
        <w:t>enu was set to the primary mirror radius (5297.9 mm) to accommodate ray tracing. The wor</w:t>
      </w:r>
      <w:r w:rsidR="005E1FDA">
        <w:t>st case sub-aperture spots see a 6</w:t>
      </w:r>
      <w:r w:rsidR="00B22D72">
        <w:t xml:space="preserve"> um (RMS) radius.</w:t>
      </w:r>
    </w:p>
    <w:p w:rsidR="00942C80" w:rsidRDefault="00B008C5" w:rsidP="00DA1010">
      <w:pPr>
        <w:keepNext/>
        <w:jc w:val="both"/>
      </w:pPr>
      <w:r>
        <w:rPr>
          <w:noProof/>
        </w:rPr>
        <w:drawing>
          <wp:inline distT="0" distB="0" distL="0" distR="0">
            <wp:extent cx="4687836" cy="3429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Pr="00942C80" w:rsidRDefault="00942C80" w:rsidP="00DA1010">
      <w:pPr>
        <w:pStyle w:val="Caption"/>
        <w:jc w:val="both"/>
      </w:pPr>
      <w:bookmarkStart w:id="8" w:name="_Ref246576996"/>
      <w:r>
        <w:t xml:space="preserve">Figure </w:t>
      </w:r>
      <w:fldSimple w:instr=" SEQ Figure \* ARABIC ">
        <w:r w:rsidR="005E3DB6">
          <w:rPr>
            <w:noProof/>
          </w:rPr>
          <w:t>8</w:t>
        </w:r>
      </w:fldSimple>
      <w:bookmarkEnd w:id="8"/>
      <w:r>
        <w:t xml:space="preserve"> - </w:t>
      </w:r>
      <w:r w:rsidRPr="000806B9">
        <w:t xml:space="preserve">LGS spots as seen </w:t>
      </w:r>
      <w:r>
        <w:t>b</w:t>
      </w:r>
      <w:r w:rsidR="00CB631C">
        <w:t xml:space="preserve">y a </w:t>
      </w:r>
      <w:r w:rsidR="000A23BE">
        <w:t xml:space="preserve">PnS </w:t>
      </w:r>
      <w:r w:rsidR="00CB631C">
        <w:t>LGSWFS sub-aperture (</w:t>
      </w:r>
      <w:r w:rsidRPr="000806B9">
        <w:t>de</w:t>
      </w:r>
      <w:r w:rsidR="00A67013">
        <w:t>-</w:t>
      </w:r>
      <w:r w:rsidR="00B22D72">
        <w:t>center</w:t>
      </w:r>
      <w:r w:rsidR="00CB631C">
        <w:t>ed in the orthogonal direction</w:t>
      </w:r>
      <w:r w:rsidRPr="000806B9">
        <w:t>)</w:t>
      </w:r>
      <w:r w:rsidR="00B22D72">
        <w:t>. Worst case sub-apertures are 6 um (RMS) radius.</w:t>
      </w:r>
    </w:p>
    <w:p w:rsidR="003B00F3" w:rsidRDefault="003B00F3" w:rsidP="00DA1010">
      <w:pPr>
        <w:pStyle w:val="Heading1"/>
        <w:numPr>
          <w:ilvl w:val="0"/>
          <w:numId w:val="1"/>
        </w:numPr>
        <w:jc w:val="both"/>
      </w:pPr>
      <w:r>
        <w:lastRenderedPageBreak/>
        <w:t>Requirements highlights</w:t>
      </w:r>
    </w:p>
    <w:p w:rsidR="003B00F3" w:rsidRDefault="00FE16F2" w:rsidP="00DA1010">
      <w:pPr>
        <w:pStyle w:val="Heading1"/>
        <w:numPr>
          <w:ilvl w:val="0"/>
          <w:numId w:val="1"/>
        </w:numPr>
        <w:jc w:val="both"/>
      </w:pPr>
      <w:r>
        <w:t xml:space="preserve">WFS </w:t>
      </w:r>
      <w:r w:rsidR="003B00F3">
        <w:t>Design</w:t>
      </w:r>
    </w:p>
    <w:p w:rsidR="003B00F3" w:rsidRDefault="00FE16F2" w:rsidP="00DA1010">
      <w:pPr>
        <w:pStyle w:val="Heading2"/>
        <w:numPr>
          <w:ilvl w:val="1"/>
          <w:numId w:val="1"/>
        </w:numPr>
        <w:jc w:val="both"/>
      </w:pPr>
      <w:r>
        <w:t>Relevant a</w:t>
      </w:r>
      <w:r w:rsidR="003B00F3">
        <w:t>nalysis</w:t>
      </w:r>
      <w:r>
        <w:t xml:space="preserve"> for design</w:t>
      </w:r>
    </w:p>
    <w:p w:rsidR="003B00F3" w:rsidRDefault="003B00F3" w:rsidP="00DA1010">
      <w:pPr>
        <w:pStyle w:val="Heading3"/>
        <w:numPr>
          <w:ilvl w:val="2"/>
          <w:numId w:val="1"/>
        </w:numPr>
        <w:jc w:val="both"/>
      </w:pPr>
      <w:r>
        <w:t>Pixel scale</w:t>
      </w:r>
      <w:r w:rsidR="00912C83">
        <w:t xml:space="preserve"> choice</w:t>
      </w:r>
    </w:p>
    <w:p w:rsidR="009E3A6C" w:rsidRDefault="00174123" w:rsidP="00DA1010">
      <w:pPr>
        <w:jc w:val="both"/>
      </w:pPr>
      <w:r>
        <w:t>From experience we know that characterizing and calibr</w:t>
      </w:r>
      <w:r w:rsidR="00DC5A80">
        <w:t>ating each sub-aperture of the 7</w:t>
      </w:r>
      <w:r>
        <w:t xml:space="preserve"> </w:t>
      </w:r>
      <w:r w:rsidR="00DC5A80">
        <w:t>WFS for non-linearity</w:t>
      </w:r>
      <w:r>
        <w:t xml:space="preserve"> </w:t>
      </w:r>
      <w:r w:rsidR="00DC5A80">
        <w:t>is non-trivial</w:t>
      </w:r>
      <w:r w:rsidR="004A4DD4">
        <w:t xml:space="preserve"> and hence we choose </w:t>
      </w:r>
      <w:r>
        <w:t>plate-scale</w:t>
      </w:r>
      <w:r w:rsidR="004A4DD4">
        <w:t>s</w:t>
      </w:r>
      <w:r>
        <w:t xml:space="preserve"> to ensure that </w:t>
      </w:r>
      <w:r w:rsidR="004A4DD4">
        <w:t>each</w:t>
      </w:r>
      <w:r>
        <w:t xml:space="preserve"> sensor operates in its linear regime.</w:t>
      </w:r>
      <w:r w:rsidR="00DC5A80">
        <w:t xml:space="preserve"> Pixel scale is chosen based on the apparent spot size (sans charge diffusion)</w:t>
      </w:r>
      <w:r w:rsidR="00FE16F2">
        <w:t xml:space="preserve">. </w:t>
      </w:r>
      <w:fldSimple w:instr=" REF _Ref246522616 \h  \* MERGEFORMAT ">
        <w:r w:rsidR="005E3DB6">
          <w:t xml:space="preserve">Figure </w:t>
        </w:r>
        <w:r w:rsidR="005E3DB6">
          <w:rPr>
            <w:noProof/>
          </w:rPr>
          <w:t>9</w:t>
        </w:r>
      </w:fldSimple>
      <w:r w:rsidR="00FE16F2">
        <w:t xml:space="preserve">, extracted from the EBS, shows the apparent spot size for the tomographic </w:t>
      </w:r>
      <w:r w:rsidR="004A4DD4">
        <w:t xml:space="preserve">WFS </w:t>
      </w:r>
      <w:r w:rsidR="00FE16F2">
        <w:t xml:space="preserve">(left column) and PnS </w:t>
      </w:r>
      <w:r w:rsidR="004A4DD4">
        <w:t xml:space="preserve">WFS </w:t>
      </w:r>
      <w:r w:rsidR="00FE16F2">
        <w:t>(right column)</w:t>
      </w:r>
      <w:r w:rsidR="00DC5A80">
        <w:t xml:space="preserve">. </w:t>
      </w:r>
      <w:r w:rsidR="009D6D2E">
        <w:t>For the fixed LGS asterism</w:t>
      </w:r>
      <w:r>
        <w:t>,</w:t>
      </w:r>
      <w:r w:rsidR="009D6D2E">
        <w:t xml:space="preserve"> the 1D tilt error is 50 mas and the</w:t>
      </w:r>
      <w:r w:rsidR="00FE16F2">
        <w:t xml:space="preserve"> diffraction limited sub-ap spot size is 699 mas, so w</w:t>
      </w:r>
      <w:r w:rsidR="009D6D2E">
        <w:t xml:space="preserve">e choose p=0.5 from </w:t>
      </w:r>
      <w:fldSimple w:instr=" REF _Ref246244437 \h  \* MERGEFORMAT ">
        <w:r w:rsidR="005E3DB6">
          <w:t xml:space="preserve">Table </w:t>
        </w:r>
        <w:r w:rsidR="005E3DB6">
          <w:rPr>
            <w:noProof/>
          </w:rPr>
          <w:t>1</w:t>
        </w:r>
      </w:fldSimple>
      <w:r>
        <w:t xml:space="preserve"> to accommodate capture range and linear</w:t>
      </w:r>
      <w:r w:rsidR="00B61B87">
        <w:t xml:space="preserve"> operating regime.</w:t>
      </w:r>
      <w:r w:rsidR="004C69EB">
        <w:t xml:space="preserve"> </w:t>
      </w:r>
      <w:r w:rsidR="009D6D2E">
        <w:t xml:space="preserve">For the variable asterism </w:t>
      </w:r>
      <w:r>
        <w:t>the 1D tilt</w:t>
      </w:r>
      <w:r w:rsidR="004B57BC">
        <w:t xml:space="preserve"> error is 329 mas and the sub-aperture</w:t>
      </w:r>
      <w:r>
        <w:t xml:space="preserve"> diffracti</w:t>
      </w:r>
      <w:r w:rsidR="00FE16F2">
        <w:t>on limited spot size is 343 mas, so w</w:t>
      </w:r>
      <w:r>
        <w:t xml:space="preserve">e choose P=1.0 for this sensor based on </w:t>
      </w:r>
      <w:fldSimple w:instr=" REF _Ref246244437 \h  \* MERGEFORMAT ">
        <w:r w:rsidR="005E3DB6">
          <w:t xml:space="preserve">Table </w:t>
        </w:r>
        <w:r w:rsidR="005E3DB6">
          <w:rPr>
            <w:noProof/>
          </w:rPr>
          <w:t>1</w:t>
        </w:r>
      </w:fldSimple>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Departure from linearity</w:t>
            </w:r>
            <w:r w:rsidR="004B57BC">
              <w:rPr>
                <w:rFonts w:ascii="Calibri" w:eastAsia="Times New Roman" w:hAnsi="Calibri" w:cs="Times New Roman"/>
                <w:color w:val="000000"/>
              </w:rPr>
              <w:t xml:space="preserve"> (waves)</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keepNext/>
              <w:spacing w:after="0" w:line="240" w:lineRule="auto"/>
              <w:jc w:val="both"/>
              <w:rPr>
                <w:rFonts w:ascii="Calibri" w:eastAsia="Times New Roman" w:hAnsi="Calibri" w:cs="Times New Roman"/>
                <w:color w:val="000000"/>
              </w:rPr>
            </w:pPr>
          </w:p>
        </w:tc>
      </w:tr>
    </w:tbl>
    <w:p w:rsidR="00067058" w:rsidRDefault="00067058" w:rsidP="00DA1010">
      <w:pPr>
        <w:pStyle w:val="Caption"/>
        <w:jc w:val="both"/>
      </w:pPr>
      <w:bookmarkStart w:id="9" w:name="_Ref246244437"/>
      <w:r>
        <w:t xml:space="preserve">Table </w:t>
      </w:r>
      <w:fldSimple w:instr=" SEQ Table \* ARABIC ">
        <w:r w:rsidR="005E3DB6">
          <w:rPr>
            <w:noProof/>
          </w:rPr>
          <w:t>1</w:t>
        </w:r>
      </w:fldSimple>
      <w:bookmarkEnd w:id="9"/>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DD1751" w:rsidP="00DA1010">
      <w:pPr>
        <w:jc w:val="both"/>
      </w:pPr>
      <w:r>
        <w:t xml:space="preserve"> </w:t>
      </w:r>
    </w:p>
    <w:p w:rsidR="00870430" w:rsidRDefault="002D46C6" w:rsidP="00DA1010">
      <w:pPr>
        <w:keepNext/>
        <w:jc w:val="both"/>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DA1010">
      <w:pPr>
        <w:pStyle w:val="Caption"/>
        <w:jc w:val="both"/>
      </w:pPr>
      <w:bookmarkStart w:id="10" w:name="_Ref246522616"/>
      <w:r>
        <w:t xml:space="preserve">Figure </w:t>
      </w:r>
      <w:fldSimple w:instr=" SEQ Figure \* ARABIC ">
        <w:r w:rsidR="005E3DB6">
          <w:rPr>
            <w:noProof/>
          </w:rPr>
          <w:t>9</w:t>
        </w:r>
      </w:fldSimple>
      <w:bookmarkEnd w:id="10"/>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DA1010">
      <w:pPr>
        <w:pStyle w:val="Heading3"/>
        <w:numPr>
          <w:ilvl w:val="2"/>
          <w:numId w:val="1"/>
        </w:numPr>
        <w:jc w:val="both"/>
      </w:pPr>
      <w:bookmarkStart w:id="11" w:name="_Ref246651560"/>
      <w:r>
        <w:t xml:space="preserve">Downlink TT mirror </w:t>
      </w:r>
      <w:r w:rsidR="00912C83">
        <w:t>choice</w:t>
      </w:r>
      <w:bookmarkEnd w:id="11"/>
    </w:p>
    <w:p w:rsidR="00BD0B99" w:rsidRPr="00BD0B99" w:rsidRDefault="00BD0B99" w:rsidP="00DA1010">
      <w:pPr>
        <w:jc w:val="both"/>
      </w:pPr>
      <w:r>
        <w:t>To determine the TT mirror of choice, we need to specify the resolution and th</w:t>
      </w:r>
      <w:r w:rsidR="007C1D2B">
        <w:t>e throw required for the mirror given the bandwidth requirement from the requirements database.</w:t>
      </w:r>
    </w:p>
    <w:p w:rsidR="00AD787F" w:rsidRDefault="00AD787F" w:rsidP="00DA1010">
      <w:pPr>
        <w:jc w:val="both"/>
      </w:pPr>
      <w:r>
        <w:t xml:space="preserve">Pupil </w:t>
      </w:r>
      <w:r w:rsidR="00BD0B99">
        <w:t>de-</w:t>
      </w:r>
      <w:r>
        <w:t xml:space="preserve">magnification </w:t>
      </w:r>
      <w:r w:rsidR="00BD0B99">
        <w:t>at the TT mirror</w:t>
      </w:r>
      <w:r>
        <w:t>= 10.949 m /(12.5 mm /1000 mm/m) = 875.92</w:t>
      </w:r>
    </w:p>
    <w:p w:rsidR="00AD787F" w:rsidRDefault="00AD787F" w:rsidP="00DA1010">
      <w:pPr>
        <w:jc w:val="both"/>
      </w:pPr>
      <w:r>
        <w:t>TT resolution on sky = 1 milliarcsec (say)</w:t>
      </w:r>
    </w:p>
    <w:p w:rsidR="002D1617" w:rsidRDefault="002D1617" w:rsidP="00DA1010">
      <w:pPr>
        <w:jc w:val="both"/>
      </w:pPr>
      <w:r>
        <w:rPr>
          <w:rStyle w:val="apple-style-span"/>
          <w:rFonts w:cs="Tahoma"/>
          <w:color w:val="000000"/>
          <w:sz w:val="24"/>
          <w:szCs w:val="24"/>
        </w:rPr>
        <w:t>[The RMS 1D tilt error is 95 milliarcsec (c.f. EBS Version 1.48)]</w:t>
      </w:r>
    </w:p>
    <w:p w:rsidR="00AD787F" w:rsidRDefault="00AD787F" w:rsidP="00DA1010">
      <w:pPr>
        <w:jc w:val="both"/>
      </w:pPr>
      <w:r>
        <w:t>Hence, TT mirror resolution = 0.001 (arcsec) * 875.</w:t>
      </w:r>
      <w:r w:rsidR="00955C4F">
        <w:t>92 = 0.875 arcsec</w:t>
      </w:r>
      <w:r w:rsidR="002841C6">
        <w:t xml:space="preserve"> = 4.2 micro</w:t>
      </w:r>
      <w:r>
        <w:t>radians</w:t>
      </w:r>
    </w:p>
    <w:p w:rsidR="00AD787F" w:rsidRDefault="00955C4F" w:rsidP="00DA1010">
      <w:pPr>
        <w:jc w:val="both"/>
      </w:pPr>
      <w:r>
        <w:t>Capture need, say is, 0.5 arcs</w:t>
      </w:r>
      <w:r w:rsidR="002841C6">
        <w:t>ec (on sky angle) = 0.5</w:t>
      </w:r>
      <w:r w:rsidR="00AD787F">
        <w:t xml:space="preserve">*875.92 “ /206265 (“/rad) = </w:t>
      </w:r>
      <w:r w:rsidR="002841C6">
        <w:t>2.12</w:t>
      </w:r>
      <w:r w:rsidR="00A20C13">
        <w:t xml:space="preserve"> </w:t>
      </w:r>
      <w:r w:rsidR="002841C6">
        <w:t>milli</w:t>
      </w:r>
      <w:r w:rsidR="00A20C13">
        <w:t>rad</w:t>
      </w:r>
    </w:p>
    <w:p w:rsidR="00AD787F" w:rsidRPr="003820A3" w:rsidRDefault="00955C4F" w:rsidP="00DA1010">
      <w:pPr>
        <w:jc w:val="both"/>
        <w:rPr>
          <w:rStyle w:val="apple-style-span"/>
          <w:sz w:val="24"/>
          <w:szCs w:val="24"/>
        </w:rPr>
      </w:pPr>
      <w:r w:rsidRPr="00955C4F">
        <w:rPr>
          <w:sz w:val="24"/>
          <w:szCs w:val="24"/>
        </w:rPr>
        <w:lastRenderedPageBreak/>
        <w:t>Based on the resolution and the capture range w</w:t>
      </w:r>
      <w:r w:rsidR="00797C44" w:rsidRPr="00955C4F">
        <w:rPr>
          <w:sz w:val="24"/>
          <w:szCs w:val="24"/>
        </w:rPr>
        <w:t>e choose the following mirror from Physik Instrumente’s catalog:</w:t>
      </w:r>
      <w:r w:rsidR="003820A3">
        <w:rPr>
          <w:sz w:val="24"/>
          <w:szCs w:val="24"/>
        </w:rPr>
        <w:t xml:space="preserve"> </w:t>
      </w:r>
      <w:hyperlink r:id="rId26" w:history="1">
        <w:r w:rsidR="00AD787F" w:rsidRPr="00955C4F">
          <w:rPr>
            <w:rStyle w:val="Hyperlink"/>
            <w:rFonts w:cs="Tahoma"/>
            <w:sz w:val="24"/>
            <w:szCs w:val="24"/>
          </w:rPr>
          <w:t>http://www.physikinstrumente.com/en/products/prspecs.php?sortnr=300700</w:t>
        </w:r>
      </w:hyperlink>
      <w:r w:rsidR="00AD787F" w:rsidRPr="00955C4F">
        <w:rPr>
          <w:rStyle w:val="apple-style-span"/>
          <w:rFonts w:cs="Tahoma"/>
          <w:color w:val="000000"/>
          <w:sz w:val="24"/>
          <w:szCs w:val="24"/>
        </w:rPr>
        <w:t xml:space="preserve"> </w:t>
      </w:r>
    </w:p>
    <w:p w:rsidR="00797C44" w:rsidRPr="00955C4F" w:rsidRDefault="00AD787F" w:rsidP="00DA1010">
      <w:pPr>
        <w:jc w:val="both"/>
        <w:rPr>
          <w:rStyle w:val="apple-style-span"/>
          <w:rFonts w:cs="Tahoma"/>
          <w:color w:val="000000"/>
          <w:sz w:val="24"/>
          <w:szCs w:val="24"/>
        </w:rPr>
      </w:pPr>
      <w:r w:rsidRPr="00955C4F">
        <w:rPr>
          <w:rStyle w:val="apple-style-span"/>
          <w:rFonts w:cs="Tahoma"/>
          <w:color w:val="000000"/>
          <w:sz w:val="24"/>
          <w:szCs w:val="24"/>
        </w:rPr>
        <w:t xml:space="preserve">S-330.8SL </w:t>
      </w:r>
      <w:r w:rsidR="00797C44" w:rsidRPr="00955C4F">
        <w:rPr>
          <w:rStyle w:val="apple-style-span"/>
          <w:rFonts w:cs="Tahoma"/>
          <w:color w:val="000000"/>
          <w:sz w:val="24"/>
          <w:szCs w:val="24"/>
        </w:rPr>
        <w:t>has</w:t>
      </w:r>
      <w:r w:rsidRPr="00955C4F">
        <w:rPr>
          <w:rStyle w:val="apple-style-span"/>
          <w:rFonts w:cs="Tahoma"/>
          <w:color w:val="000000"/>
          <w:sz w:val="24"/>
          <w:szCs w:val="24"/>
        </w:rPr>
        <w:t xml:space="preserve"> 1</w:t>
      </w:r>
      <w:r w:rsidR="00797C44" w:rsidRPr="00955C4F">
        <w:rPr>
          <w:rStyle w:val="apple-style-span"/>
          <w:rFonts w:cs="Tahoma"/>
          <w:color w:val="000000"/>
          <w:sz w:val="24"/>
          <w:szCs w:val="24"/>
        </w:rPr>
        <w:t>0 mrad of tilt travel with 0.5 micro</w:t>
      </w:r>
      <w:r w:rsidR="0081689A" w:rsidRPr="00955C4F">
        <w:rPr>
          <w:rStyle w:val="apple-style-span"/>
          <w:rFonts w:cs="Tahoma"/>
          <w:color w:val="000000"/>
          <w:sz w:val="24"/>
          <w:szCs w:val="24"/>
        </w:rPr>
        <w:t>rad</w:t>
      </w:r>
      <w:r w:rsidR="009453BD">
        <w:rPr>
          <w:rStyle w:val="apple-style-span"/>
          <w:rFonts w:cs="Tahoma"/>
          <w:color w:val="000000"/>
          <w:sz w:val="24"/>
          <w:szCs w:val="24"/>
        </w:rPr>
        <w:t xml:space="preserve"> (0.12 </w:t>
      </w:r>
      <w:r w:rsidR="00FE16F2">
        <w:rPr>
          <w:rStyle w:val="apple-style-span"/>
          <w:rFonts w:cs="Tahoma"/>
          <w:color w:val="000000"/>
          <w:sz w:val="24"/>
          <w:szCs w:val="24"/>
        </w:rPr>
        <w:t>milli</w:t>
      </w:r>
      <w:r w:rsidR="009453BD">
        <w:rPr>
          <w:rStyle w:val="apple-style-span"/>
          <w:rFonts w:cs="Tahoma"/>
          <w:color w:val="000000"/>
          <w:sz w:val="24"/>
          <w:szCs w:val="24"/>
        </w:rPr>
        <w:t>arcsec resolution on sky)</w:t>
      </w:r>
      <w:r w:rsidR="0081689A" w:rsidRPr="00955C4F">
        <w:rPr>
          <w:rStyle w:val="apple-style-span"/>
          <w:rFonts w:cs="Tahoma"/>
          <w:color w:val="000000"/>
          <w:sz w:val="24"/>
          <w:szCs w:val="24"/>
        </w:rPr>
        <w:t xml:space="preserve"> open-loop </w:t>
      </w:r>
      <w:r w:rsidRPr="00955C4F">
        <w:rPr>
          <w:rStyle w:val="apple-style-span"/>
          <w:rFonts w:cs="Tahoma"/>
          <w:color w:val="000000"/>
          <w:sz w:val="24"/>
          <w:szCs w:val="24"/>
        </w:rPr>
        <w:t>resolution</w:t>
      </w:r>
      <w:r w:rsidR="00797C44" w:rsidRPr="00955C4F">
        <w:rPr>
          <w:rStyle w:val="apple-style-span"/>
          <w:rFonts w:cs="Tahoma"/>
          <w:color w:val="000000"/>
          <w:sz w:val="24"/>
          <w:szCs w:val="24"/>
        </w:rPr>
        <w:t xml:space="preserve"> is the mirror of choice. The mirror has a resonance frequency of 1 KHz with a 1” diameter optic with ¼” thickness.</w:t>
      </w:r>
      <w:r w:rsidR="002D1617">
        <w:rPr>
          <w:rStyle w:val="apple-style-span"/>
          <w:rFonts w:cs="Tahoma"/>
          <w:color w:val="000000"/>
          <w:sz w:val="24"/>
          <w:szCs w:val="24"/>
        </w:rPr>
        <w:t xml:space="preserve"> </w:t>
      </w:r>
    </w:p>
    <w:p w:rsidR="00164E58" w:rsidRDefault="003820A3" w:rsidP="00DA1010">
      <w:pPr>
        <w:pStyle w:val="Heading3"/>
        <w:numPr>
          <w:ilvl w:val="2"/>
          <w:numId w:val="1"/>
        </w:numPr>
        <w:jc w:val="both"/>
      </w:pPr>
      <w:r>
        <w:t>The effect of using a single global focusing stage with no individual stages for the 7 LGSWFS channels:</w:t>
      </w:r>
    </w:p>
    <w:p w:rsidR="0081689A" w:rsidRPr="0081689A" w:rsidRDefault="0052754E" w:rsidP="00DA1010">
      <w:pPr>
        <w:jc w:val="both"/>
      </w:pPr>
      <w:r>
        <w:t xml:space="preserve">Individual LGS WFS channels see differential focus </w:t>
      </w:r>
      <w:r w:rsidR="00B42069">
        <w:t xml:space="preserve">due to two </w:t>
      </w:r>
      <w:r>
        <w:t>effects;</w:t>
      </w:r>
      <w:r w:rsidR="00B42069">
        <w:t xml:space="preserve"> viz. change in </w:t>
      </w:r>
      <w:r w:rsidR="0058297A">
        <w:t>radius of curvature</w:t>
      </w:r>
      <w:r w:rsidR="00B42069">
        <w:t xml:space="preserve"> of the LGS focal plane with change in distance to the sodium layer</w:t>
      </w:r>
      <w:r w:rsidR="00457C83">
        <w:t xml:space="preserve"> (c.f. </w:t>
      </w:r>
      <w:fldSimple w:instr=" REF _Ref246463648 \h  \* MERGEFORMAT ">
        <w:r w:rsidR="005E3DB6">
          <w:t xml:space="preserve">Table </w:t>
        </w:r>
        <w:r w:rsidR="005E3DB6">
          <w:rPr>
            <w:noProof/>
          </w:rPr>
          <w:t>2</w:t>
        </w:r>
      </w:fldSimple>
      <w:r w:rsidR="00457C83">
        <w:t>)</w:t>
      </w:r>
      <w:r w:rsidR="00B42069">
        <w:t xml:space="preserve"> and due to the finite size of the LGS asterism on sky.</w:t>
      </w:r>
      <w:r w:rsidR="00EA49E8">
        <w:t xml:space="preserve"> The physical distance between</w:t>
      </w:r>
      <w:r w:rsidR="00457C83">
        <w:t xml:space="preserve"> the innermost and outermost laser beacons</w:t>
      </w:r>
      <w:r w:rsidR="00EA49E8">
        <w:t xml:space="preserve"> on-sky </w:t>
      </w:r>
      <w:r w:rsidR="00457C83">
        <w:t>vary</w:t>
      </w:r>
      <w:r w:rsidR="00EA49E8">
        <w:t xml:space="preserve"> with zenith angle</w:t>
      </w:r>
      <w:r w:rsidR="00853E32">
        <w:t xml:space="preserve"> as shown in </w:t>
      </w:r>
      <w:fldSimple w:instr=" REF _Ref246464498 \h  \* MERGEFORMAT ">
        <w:r w:rsidR="005E3DB6">
          <w:t xml:space="preserve">Figure </w:t>
        </w:r>
        <w:r w:rsidR="005E3DB6">
          <w:rPr>
            <w:noProof/>
          </w:rPr>
          <w:t>10</w:t>
        </w:r>
      </w:fldSimple>
      <w:r>
        <w:t>; this effect is quantified</w:t>
      </w:r>
      <w:r w:rsidR="003B34FD">
        <w:t xml:space="preserve"> in</w:t>
      </w:r>
      <w:r>
        <w:t xml:space="preserve"> </w:t>
      </w:r>
      <w:fldSimple w:instr=" REF _Ref246523402 \h  \* MERGEFORMAT ">
        <w:r w:rsidR="005E3DB6">
          <w:t xml:space="preserve">Table </w:t>
        </w:r>
        <w:r w:rsidR="005E3DB6">
          <w:rPr>
            <w:noProof/>
          </w:rPr>
          <w:t>3</w:t>
        </w:r>
      </w:fldSimple>
      <w:r w:rsidR="007618F7">
        <w:t xml:space="preserve">. </w:t>
      </w:r>
      <w:r w:rsidR="00457C83">
        <w:t xml:space="preserve">Both </w:t>
      </w:r>
      <w:r w:rsidR="001A0CDC">
        <w:t>effects</w:t>
      </w:r>
      <w:r w:rsidR="00165BC8">
        <w:t>, though not negligible,</w:t>
      </w:r>
      <w:r w:rsidR="001A0CDC">
        <w:t xml:space="preserve"> are entirely deterministic given the position and geometry of the LGS asterism and so the </w:t>
      </w:r>
      <w:r>
        <w:t>defocus can be calibrated away</w:t>
      </w:r>
      <w:r w:rsidR="00457C83">
        <w:t xml:space="preserve"> by the RTC</w:t>
      </w:r>
      <w:r>
        <w:t>. So the preferred design choice is to use a single focusing stage for the entire LGSWFS assembly</w:t>
      </w:r>
      <w:r w:rsidR="00457C83">
        <w:t>.</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keepNext/>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rsidP="00DA1010">
      <w:pPr>
        <w:pStyle w:val="Caption"/>
        <w:jc w:val="both"/>
      </w:pPr>
      <w:bookmarkStart w:id="12" w:name="_Ref246463648"/>
      <w:r>
        <w:t xml:space="preserve">Table </w:t>
      </w:r>
      <w:fldSimple w:instr=" SEQ Table \* ARABIC ">
        <w:r w:rsidR="005E3DB6">
          <w:rPr>
            <w:noProof/>
          </w:rPr>
          <w:t>2</w:t>
        </w:r>
      </w:fldSimple>
      <w:bookmarkEnd w:id="12"/>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DA1010">
      <w:pPr>
        <w:keepNext/>
        <w:jc w:val="both"/>
      </w:pPr>
      <w:r w:rsidRPr="00164E58">
        <w:rPr>
          <w:noProof/>
        </w:rPr>
        <w:drawing>
          <wp:inline distT="0" distB="0" distL="0" distR="0">
            <wp:extent cx="5325110" cy="2743200"/>
            <wp:effectExtent l="19050" t="0" r="889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7" cstate="print"/>
                    <a:srcRect/>
                    <a:stretch>
                      <a:fillRect/>
                    </a:stretch>
                  </pic:blipFill>
                  <pic:spPr bwMode="auto">
                    <a:xfrm>
                      <a:off x="0" y="0"/>
                      <a:ext cx="5325110" cy="2743200"/>
                    </a:xfrm>
                    <a:prstGeom prst="rect">
                      <a:avLst/>
                    </a:prstGeom>
                    <a:noFill/>
                  </pic:spPr>
                </pic:pic>
              </a:graphicData>
            </a:graphic>
          </wp:inline>
        </w:drawing>
      </w:r>
    </w:p>
    <w:p w:rsidR="002841C6" w:rsidRDefault="00853E32" w:rsidP="00DA1010">
      <w:pPr>
        <w:pStyle w:val="Caption"/>
        <w:jc w:val="both"/>
      </w:pPr>
      <w:bookmarkStart w:id="13" w:name="_Ref246464498"/>
      <w:r>
        <w:t xml:space="preserve">Figure </w:t>
      </w:r>
      <w:fldSimple w:instr=" SEQ Figure \* ARABIC ">
        <w:r w:rsidR="005E3DB6">
          <w:rPr>
            <w:noProof/>
          </w:rPr>
          <w:t>10</w:t>
        </w:r>
      </w:fldSimple>
      <w:bookmarkEnd w:id="13"/>
      <w:r>
        <w:t xml:space="preserve"> - </w:t>
      </w:r>
      <w:r w:rsidR="001A0CDC">
        <w:t>S</w:t>
      </w:r>
      <w:r>
        <w:t>chematic showing defocus between the innermost and outermost LGS due variation in physical distance of those with zenith angle.</w:t>
      </w:r>
    </w:p>
    <w:p w:rsidR="00164E58" w:rsidRDefault="007618F7" w:rsidP="00DA1010">
      <w:pPr>
        <w:jc w:val="both"/>
      </w:pPr>
      <w:r>
        <w:lastRenderedPageBreak/>
        <w:t>α</w:t>
      </w:r>
      <w:r w:rsidR="00164E58">
        <w:t xml:space="preserve"> = 1.221 degrees (at 70 degrees off zenith pointing)</w:t>
      </w:r>
    </w:p>
    <w:p w:rsidR="00164E58" w:rsidRDefault="007618F7" w:rsidP="00DA1010">
      <w:pPr>
        <w:jc w:val="both"/>
      </w:pPr>
      <w:r>
        <w:t>β</w:t>
      </w:r>
      <w:r w:rsidR="00164E58">
        <w:t xml:space="preserve"> = 7.2722 * 10^(-2%) deg.</w:t>
      </w:r>
    </w:p>
    <w:p w:rsidR="008A7949" w:rsidRDefault="008A7949" w:rsidP="00DA1010">
      <w:pPr>
        <w:jc w:val="both"/>
      </w:pPr>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DA1010">
      <w:pPr>
        <w:jc w:val="both"/>
      </w:pPr>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p w:rsidR="009453BD" w:rsidRDefault="009453BD" w:rsidP="00DA1010">
      <w:pPr>
        <w:jc w:val="both"/>
      </w:pPr>
      <w:r>
        <w:t>Where, α is the telescope DEC angle WRT zenith.</w:t>
      </w:r>
    </w:p>
    <w:p w:rsidR="009453BD" w:rsidRDefault="009453BD" w:rsidP="00DA1010">
      <w:pPr>
        <w:jc w:val="both"/>
      </w:pPr>
      <w:r>
        <w:tab/>
        <w:t>β is the angle subtended by the beacons onto the laser launch telescope</w:t>
      </w:r>
    </w:p>
    <w:p w:rsidR="009453BD" w:rsidRDefault="009453BD" w:rsidP="00DA1010">
      <w:pPr>
        <w:jc w:val="both"/>
      </w:pPr>
      <w:r>
        <w:tab/>
        <w:t>h is the Na layer altitude at zenith (90 km)</w:t>
      </w:r>
    </w:p>
    <w:p w:rsidR="009453BD" w:rsidRDefault="009453BD" w:rsidP="00DA1010">
      <w:pPr>
        <w:jc w:val="both"/>
      </w:pPr>
      <w:r>
        <w:tab/>
        <w:t>b is the physical distance between the innermost and outermost beacon at the Na layer.</w:t>
      </w:r>
    </w:p>
    <w:p w:rsidR="009453BD" w:rsidRPr="009453BD" w:rsidRDefault="009453BD" w:rsidP="00DA1010">
      <w:pPr>
        <w:jc w:val="both"/>
        <w:rPr>
          <w:b/>
        </w:rPr>
      </w:pPr>
      <w:r>
        <w:tab/>
        <w:t>X is the object distance shift between the innermost and outermost laser beacon.</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keepNext/>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52754E" w:rsidRDefault="0052754E" w:rsidP="00DA1010">
      <w:pPr>
        <w:pStyle w:val="Caption"/>
        <w:jc w:val="both"/>
      </w:pPr>
      <w:bookmarkStart w:id="14" w:name="_Ref246523402"/>
      <w:r>
        <w:t xml:space="preserve">Table </w:t>
      </w:r>
      <w:fldSimple w:instr=" SEQ Table \* ARABIC ">
        <w:r w:rsidR="005E3DB6">
          <w:rPr>
            <w:noProof/>
          </w:rPr>
          <w:t>3</w:t>
        </w:r>
      </w:fldSimple>
      <w:bookmarkEnd w:id="14"/>
      <w:r>
        <w:t xml:space="preserve"> - shows the error due to </w:t>
      </w:r>
      <w:r w:rsidRPr="00106DC2">
        <w:t>change in focus between the innermost and outermost LGS with zenith angle. For reference λ/4 depth of focus is 147 nm of WFE and 219 um of defocus (as given by 2*λ*F/#2).</w:t>
      </w:r>
    </w:p>
    <w:p w:rsidR="001960D1" w:rsidRDefault="001960D1" w:rsidP="00DA1010">
      <w:pPr>
        <w:pStyle w:val="Heading3"/>
        <w:numPr>
          <w:ilvl w:val="2"/>
          <w:numId w:val="1"/>
        </w:numPr>
        <w:jc w:val="both"/>
      </w:pPr>
      <w:r>
        <w:t xml:space="preserve">LGS WFS relay </w:t>
      </w:r>
      <w:r w:rsidRPr="001960D1">
        <w:t>performance</w:t>
      </w:r>
      <w:r>
        <w:t xml:space="preserve"> specification</w:t>
      </w:r>
    </w:p>
    <w:p w:rsidR="00C84226" w:rsidRPr="001960D1" w:rsidRDefault="009453BD" w:rsidP="00DA1010">
      <w:pPr>
        <w:jc w:val="both"/>
      </w:pPr>
      <w:r>
        <w:t>Internal WFS aberration a</w:t>
      </w:r>
      <w:r w:rsidR="00C84226">
        <w:t xml:space="preserve">llocation is 0.25” (FWHM). The LGS </w:t>
      </w:r>
      <w:r w:rsidR="007618F7">
        <w:t>s</w:t>
      </w:r>
      <w:r w:rsidR="009F2142">
        <w:t xml:space="preserve">pots delivered by the OSM are 3 and </w:t>
      </w:r>
      <w:r w:rsidR="007618F7">
        <w:t>8</w:t>
      </w:r>
      <w:r w:rsidR="00C84226">
        <w:t xml:space="preserve"> times </w:t>
      </w:r>
      <w:r w:rsidR="009F2142">
        <w:t>smaller in (RMS) radii</w:t>
      </w:r>
      <w:r w:rsidR="00C84226">
        <w:t xml:space="preserve"> than the input spots from the AO relay</w:t>
      </w:r>
      <w:r w:rsidR="007618F7">
        <w:t xml:space="preserve"> for the fixed and deployable LGSWFS’s</w:t>
      </w:r>
      <w:r w:rsidR="009F2142">
        <w:t xml:space="preserve"> respectively</w:t>
      </w:r>
      <w:r w:rsidR="007618F7">
        <w:t>. T</w:t>
      </w:r>
      <w:r w:rsidR="00C84226">
        <w:t xml:space="preserve">he </w:t>
      </w:r>
      <w:r w:rsidR="007618F7">
        <w:t>OSM’s contribution corresponds to an FWHM of</w:t>
      </w:r>
      <w:r w:rsidR="00C84226">
        <w:t xml:space="preserve"> </w:t>
      </w:r>
      <w:r w:rsidR="009F2142">
        <w:t>~</w:t>
      </w:r>
      <w:r w:rsidR="007618F7">
        <w:t>0.05 arcsec</w:t>
      </w:r>
      <w:r w:rsidR="00C84226">
        <w:t xml:space="preserve">. </w:t>
      </w:r>
      <w:r w:rsidR="007618F7">
        <w:t>Hence, the LGSWFS relay performance needs to have:</w:t>
      </w:r>
      <w:r w:rsidR="00BA55A3">
        <w:t xml:space="preserve"> </w:t>
      </w:r>
      <w:r w:rsidR="00C84226">
        <w:t>Spot size (RMS as indicated b</w:t>
      </w:r>
      <w:r w:rsidR="007618F7">
        <w:t>y Zemax) at the detector</w:t>
      </w:r>
      <w:r w:rsidR="00C84226">
        <w:t xml:space="preserve"> = Allocation (arcsec FWHM)/2.35</w:t>
      </w:r>
      <w:r w:rsidR="00B24AF1">
        <w:t>5 (FWHM/RMS) * 21 (um/pixel)/1.49</w:t>
      </w:r>
      <w:r w:rsidR="00C84226">
        <w:t xml:space="preserve"> (a</w:t>
      </w:r>
      <w:r w:rsidR="00B24AF1">
        <w:t>rcsec/pixel) = 0.25/2.355*21/1.49</w:t>
      </w:r>
      <w:r w:rsidR="00C84226">
        <w:t xml:space="preserve"> = </w:t>
      </w:r>
      <w:r>
        <w:t>~</w:t>
      </w:r>
      <w:r w:rsidR="00C84226" w:rsidRPr="00C84226">
        <w:rPr>
          <w:b/>
          <w:u w:val="single"/>
        </w:rPr>
        <w:t>1.</w:t>
      </w:r>
      <w:r w:rsidR="00853E32">
        <w:rPr>
          <w:b/>
          <w:u w:val="single"/>
        </w:rPr>
        <w:t>5</w:t>
      </w:r>
      <w:r w:rsidR="00C84226" w:rsidRPr="00C84226">
        <w:rPr>
          <w:b/>
          <w:u w:val="single"/>
        </w:rPr>
        <w:t xml:space="preserve"> um</w:t>
      </w:r>
    </w:p>
    <w:p w:rsidR="003B00F3" w:rsidRDefault="003B00F3" w:rsidP="00DA1010">
      <w:pPr>
        <w:pStyle w:val="Heading3"/>
        <w:numPr>
          <w:ilvl w:val="2"/>
          <w:numId w:val="1"/>
        </w:numPr>
        <w:jc w:val="both"/>
      </w:pPr>
      <w:r>
        <w:t>Field stop specification</w:t>
      </w:r>
    </w:p>
    <w:p w:rsidR="009453BD" w:rsidRPr="009453BD" w:rsidRDefault="009453BD" w:rsidP="00DA1010">
      <w:pPr>
        <w:jc w:val="both"/>
      </w:pPr>
      <w:r>
        <w:t>The FoV of the tomographic and PnS sub</w:t>
      </w:r>
      <w:r w:rsidR="0058297A">
        <w:t>-</w:t>
      </w:r>
      <w:r>
        <w:t>apertures are 5.96 and 5.64 arcsecs respectively. A</w:t>
      </w:r>
      <w:r w:rsidR="00265A29">
        <w:t xml:space="preserve"> square-</w:t>
      </w:r>
      <w:r w:rsidR="00C45590">
        <w:t xml:space="preserve"> field stop that is </w:t>
      </w:r>
      <w:r w:rsidR="00D909FD">
        <w:t>3.6</w:t>
      </w:r>
      <w:r>
        <w:t xml:space="preserve"> arcsecs </w:t>
      </w:r>
      <w:r w:rsidR="003F6F54">
        <w:t xml:space="preserve">on the edge </w:t>
      </w:r>
      <w:r>
        <w:t>will be positioned at the WFS fo</w:t>
      </w:r>
      <w:r w:rsidR="00265A29">
        <w:t>cus to prevent crosstalk of LGS spots at the detector.</w:t>
      </w:r>
    </w:p>
    <w:p w:rsidR="003B00F3" w:rsidRDefault="003B00F3" w:rsidP="00DA1010">
      <w:pPr>
        <w:pStyle w:val="Heading2"/>
        <w:numPr>
          <w:ilvl w:val="1"/>
          <w:numId w:val="1"/>
        </w:numPr>
        <w:jc w:val="both"/>
      </w:pPr>
      <w:r>
        <w:t>Optical design and performance</w:t>
      </w:r>
    </w:p>
    <w:p w:rsidR="003B00F3" w:rsidRDefault="003B00F3" w:rsidP="00DA1010">
      <w:pPr>
        <w:pStyle w:val="Heading3"/>
        <w:numPr>
          <w:ilvl w:val="2"/>
          <w:numId w:val="1"/>
        </w:numPr>
        <w:jc w:val="both"/>
      </w:pPr>
      <w:r>
        <w:t>Fixed LGS WFS</w:t>
      </w:r>
    </w:p>
    <w:p w:rsidR="00E87415" w:rsidRDefault="003B00F3" w:rsidP="00DA1010">
      <w:pPr>
        <w:pStyle w:val="Heading4"/>
        <w:numPr>
          <w:ilvl w:val="3"/>
          <w:numId w:val="1"/>
        </w:numPr>
        <w:jc w:val="both"/>
      </w:pPr>
      <w:r>
        <w:t>Wavefront sensor design math</w:t>
      </w:r>
    </w:p>
    <w:p w:rsidR="00C71034" w:rsidRDefault="002460F4" w:rsidP="00DA1010">
      <w:pPr>
        <w:jc w:val="both"/>
      </w:pPr>
      <w:r>
        <w:t xml:space="preserve">Pixel size/spot size = 0.5 (as per </w:t>
      </w:r>
      <w:fldSimple w:instr=" REF _Ref246244437 \h  \* MERGEFORMAT ">
        <w:r w:rsidR="005E3DB6">
          <w:t xml:space="preserve">Table </w:t>
        </w:r>
        <w:r w:rsidR="005E3DB6">
          <w:rPr>
            <w:noProof/>
          </w:rPr>
          <w:t>1</w:t>
        </w:r>
      </w:fldSimple>
      <w:r>
        <w:t>)</w:t>
      </w:r>
    </w:p>
    <w:p w:rsidR="003B3E44" w:rsidRDefault="003B3E44" w:rsidP="00DA1010">
      <w:pPr>
        <w:jc w:val="both"/>
      </w:pPr>
      <w:r>
        <w:t>From the AO system optical design, 720 um is an arcsec.</w:t>
      </w:r>
    </w:p>
    <w:p w:rsidR="002460F4" w:rsidRDefault="002460F4" w:rsidP="00DA1010">
      <w:pPr>
        <w:jc w:val="both"/>
      </w:pPr>
      <w:r>
        <w:lastRenderedPageBreak/>
        <w:t xml:space="preserve">Hence, 1.41” corresponds to 42 um (2*21 um </w:t>
      </w:r>
      <w:r w:rsidR="003B3E44">
        <w:t xml:space="preserve">detector </w:t>
      </w:r>
      <w:r>
        <w:t>pixel</w:t>
      </w:r>
      <w:r w:rsidR="003B3E44">
        <w:t>s</w:t>
      </w:r>
      <w:r>
        <w:t>).</w:t>
      </w:r>
    </w:p>
    <w:p w:rsidR="002460F4" w:rsidRDefault="002460F4" w:rsidP="00DA1010">
      <w:pPr>
        <w:jc w:val="both"/>
      </w:pPr>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C2563E" w:rsidRDefault="003B3E44" w:rsidP="00DA1010">
      <w:pPr>
        <w:ind w:left="1440"/>
        <w:jc w:val="both"/>
      </w:pPr>
      <w:r>
        <w:t xml:space="preserve">        </w:t>
      </w:r>
      <w:r w:rsidR="002460F4">
        <w:t>= 720/29.78 = 24.4064 (72</w:t>
      </w:r>
      <w:r w:rsidR="007879B3">
        <w:t>0 is the # obtained from Zemax); we choose f</w:t>
      </w:r>
      <w:r w:rsidR="007879B3" w:rsidRPr="00405C6D">
        <w:rPr>
          <w:vertAlign w:val="subscript"/>
        </w:rPr>
        <w:t>collimator</w:t>
      </w:r>
      <w:r w:rsidR="007879B3">
        <w:t xml:space="preserve">= 80 mm from JML’s catalog. </w:t>
      </w:r>
    </w:p>
    <w:p w:rsidR="002460F4" w:rsidRPr="007879B3" w:rsidRDefault="001C2B01" w:rsidP="00DA1010">
      <w:pPr>
        <w:jc w:val="both"/>
      </w:pPr>
      <w:r>
        <w:t xml:space="preserve">We choose a commercial collimator instead of a commercial lenslet as the Fresnel Number (FN) of the lenslet is fixed and any commercial lenslet needs to have the exact same FN to be used in NGAO. The limited lenslet database </w:t>
      </w:r>
      <w:r w:rsidR="0058297A">
        <w:t xml:space="preserve">we have </w:t>
      </w:r>
      <w:r>
        <w:t>didn’t have any match for the required lenslet FN.</w:t>
      </w:r>
    </w:p>
    <w:p w:rsidR="003B3E44" w:rsidRDefault="002460F4" w:rsidP="00DA1010">
      <w:pPr>
        <w:jc w:val="both"/>
      </w:pPr>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DA1010">
      <w:pPr>
        <w:jc w:val="both"/>
      </w:pPr>
      <w:r>
        <w:t xml:space="preserve"> m = 0.084/0.0936 = 0.896</w:t>
      </w:r>
    </w:p>
    <w:p w:rsidR="002460F4" w:rsidRDefault="002460F4" w:rsidP="00DA1010">
      <w:pPr>
        <w:jc w:val="both"/>
      </w:pPr>
      <w:r>
        <w:t>f2 = f</w:t>
      </w:r>
      <w:r w:rsidRPr="002460F4">
        <w:rPr>
          <w:vertAlign w:val="subscript"/>
        </w:rPr>
        <w:t>collimator</w:t>
      </w:r>
      <w:r>
        <w:t>/m * (29.78/720)</w:t>
      </w:r>
      <w:r w:rsidR="003B3E44">
        <w:t xml:space="preserve"> = 80/0.89699 * (1/24.17145) = 3.68 mm</w:t>
      </w:r>
      <w:r w:rsidR="001E17EB">
        <w:t xml:space="preserve"> (f/# lenslet = 39.42)</w:t>
      </w:r>
    </w:p>
    <w:p w:rsidR="00082493" w:rsidRDefault="00082493" w:rsidP="00DA1010">
      <w:pPr>
        <w:jc w:val="both"/>
      </w:pPr>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DC6D35" w:rsidRDefault="00DC6D35" w:rsidP="00DA1010">
      <w:pPr>
        <w:jc w:val="both"/>
      </w:pPr>
      <w:r>
        <w:t>The FN term is an invariant and can be expressed as 1/(4*</w:t>
      </w:r>
      <w:r w:rsidRPr="00DC6D35">
        <w:t xml:space="preserve"> </w:t>
      </w:r>
      <w:r>
        <w:t>λ) * (D</w:t>
      </w:r>
      <w:r w:rsidRPr="00DC6D35">
        <w:rPr>
          <w:vertAlign w:val="subscript"/>
        </w:rPr>
        <w:t>telescope</w:t>
      </w:r>
      <w:r>
        <w:t>/# of subaps) * (spot sep. in radians)</w:t>
      </w:r>
    </w:p>
    <w:p w:rsidR="00537136" w:rsidRPr="00082493" w:rsidRDefault="00537136" w:rsidP="00DA1010">
      <w:pPr>
        <w:jc w:val="both"/>
      </w:pPr>
      <w:r>
        <w:t xml:space="preserve">The simplest possible </w:t>
      </w:r>
      <w:r w:rsidR="008232F8">
        <w:t>tomographic LGS</w:t>
      </w:r>
      <w:r>
        <w:t>WFS with the least # of surfaces can be made with a best form singlet and a lenslet array directly imaging spots onto a detector</w:t>
      </w:r>
      <w:r w:rsidR="00265A29">
        <w:t xml:space="preserve"> without using a reimaging relay</w:t>
      </w:r>
      <w:r w:rsidR="008232F8">
        <w:rPr>
          <w:rStyle w:val="EndnoteReference"/>
        </w:rPr>
        <w:endnoteReference w:id="2"/>
      </w:r>
      <w:r>
        <w:t>. Such a design will have a lenslet pitch of 84 um and lenslet focal length of 2.97 mm with a 71.76 m</w:t>
      </w:r>
      <w:r w:rsidR="008232F8">
        <w:t xml:space="preserve">m EFL collimator. The whole </w:t>
      </w:r>
      <w:r w:rsidR="00265A29">
        <w:t>wave</w:t>
      </w:r>
      <w:r w:rsidR="008232F8">
        <w:t xml:space="preserve"> f</w:t>
      </w:r>
      <w:r w:rsidR="00265A29">
        <w:t>r</w:t>
      </w:r>
      <w:r w:rsidR="008232F8">
        <w:t xml:space="preserve">ont sensor is compact and has only 4 surfaces with either the collimator or the lenslet serving as the detector window. </w:t>
      </w:r>
      <w:r w:rsidR="00DC6D35">
        <w:t xml:space="preserve">Such a WFS was designed </w:t>
      </w:r>
      <w:r w:rsidR="00BC4612">
        <w:t>using a custom collimator and a custom lenslet. T</w:t>
      </w:r>
      <w:r w:rsidR="00DC6D35">
        <w:t xml:space="preserve">he design is available at </w:t>
      </w:r>
      <w:hyperlink r:id="rId28" w:history="1">
        <w:r w:rsidRPr="00926097">
          <w:rPr>
            <w:rStyle w:val="Hyperlink"/>
          </w:rPr>
          <w:t>http://www.oir.caltech.edu/twiki_oir/pub/Keck/NGAO/WFS/fixed_lgs_wfs_norelay.ZMX</w:t>
        </w:r>
      </w:hyperlink>
      <w:r w:rsidR="00DC6D35">
        <w:t xml:space="preserve">. The problem with the sensor is the complexity of alignment and procurement with no margin of error due to lack of degrees of freedom </w:t>
      </w:r>
      <w:r w:rsidR="00FA528E">
        <w:t>to adjust the lenslet spots on</w:t>
      </w:r>
      <w:r w:rsidR="00DC6D35">
        <w:t xml:space="preserve"> the detector.</w:t>
      </w:r>
    </w:p>
    <w:p w:rsidR="003B00F3" w:rsidRDefault="003B00F3" w:rsidP="00DA1010">
      <w:pPr>
        <w:pStyle w:val="Heading4"/>
        <w:numPr>
          <w:ilvl w:val="3"/>
          <w:numId w:val="1"/>
        </w:numPr>
        <w:jc w:val="both"/>
      </w:pPr>
      <w:r>
        <w:t>Fixed LGS</w:t>
      </w:r>
      <w:r w:rsidR="009850E1">
        <w:t>WFS</w:t>
      </w:r>
      <w:r>
        <w:t xml:space="preserve"> pick off design and performance</w:t>
      </w:r>
    </w:p>
    <w:p w:rsidR="00C71034" w:rsidRPr="00C71034" w:rsidRDefault="00C71034" w:rsidP="00DA1010">
      <w:pPr>
        <w:jc w:val="both"/>
      </w:pPr>
      <w:r>
        <w:t xml:space="preserve">To accommodate mechanical packaging and keep the optical surfaces to a minimum, a 1:1 relay was chosen </w:t>
      </w:r>
      <w:r w:rsidR="00312526">
        <w:t>with a total length of 640 mm (Alex to add packaging</w:t>
      </w:r>
      <w:r w:rsidR="003158DC">
        <w:t xml:space="preserve"> constraints</w:t>
      </w:r>
      <w:r w:rsidR="00312526">
        <w:t xml:space="preserve">). </w:t>
      </w:r>
      <w:fldSimple w:instr=" REF _Ref246313596 \h  \* MERGEFORMAT ">
        <w:r w:rsidR="005E3DB6">
          <w:t xml:space="preserve">Figure </w:t>
        </w:r>
        <w:r w:rsidR="005E3DB6">
          <w:rPr>
            <w:noProof/>
          </w:rPr>
          <w:t>11</w:t>
        </w:r>
      </w:fldSimple>
      <w:r w:rsidR="00312526">
        <w:t xml:space="preserve"> and </w:t>
      </w:r>
      <w:fldSimple w:instr=" REF _Ref246313627 \h  \* MERGEFORMAT ">
        <w:r w:rsidR="005E3DB6">
          <w:t xml:space="preserve">Figure </w:t>
        </w:r>
        <w:r w:rsidR="005E3DB6">
          <w:rPr>
            <w:noProof/>
          </w:rPr>
          <w:t>12</w:t>
        </w:r>
      </w:fldSimple>
      <w:r w:rsidR="00312526">
        <w:t xml:space="preserve"> show the optical layout </w:t>
      </w:r>
      <w:r w:rsidR="003158DC">
        <w:t xml:space="preserve">of the relay </w:t>
      </w:r>
      <w:r w:rsidR="00312526">
        <w:t>and spot diagrams</w:t>
      </w:r>
      <w:r w:rsidR="003158DC">
        <w:t xml:space="preserve"> they deliver</w:t>
      </w:r>
      <w:r w:rsidR="00312526">
        <w:t>. T</w:t>
      </w:r>
      <w:r w:rsidR="003158DC">
        <w:t>he relay has a FoV of 5” and is designed to be</w:t>
      </w:r>
      <w:r w:rsidR="00312526">
        <w:t xml:space="preserve"> telecentric in order to not </w:t>
      </w:r>
      <w:r w:rsidR="00A53DD8">
        <w:t>introduce any spurious tilts in the beam due to the incidence position of the LGS light</w:t>
      </w:r>
      <w:r w:rsidR="003158DC">
        <w:t xml:space="preserve"> on the pickoff</w:t>
      </w:r>
      <w:r w:rsidR="00A53DD8">
        <w:t xml:space="preserve">. The spots sizes are 16 um RMS compared to </w:t>
      </w:r>
      <w:r w:rsidR="00C43B55">
        <w:t>40 um RMS spots that the AO relay generated from the AO relay.</w:t>
      </w:r>
      <w:r w:rsidR="001E4645">
        <w:t xml:space="preserve"> The design for the pick off is available at </w:t>
      </w:r>
      <w:hyperlink r:id="rId29" w:history="1">
        <w:r w:rsidR="002F3502" w:rsidRPr="00926097">
          <w:rPr>
            <w:rStyle w:val="Hyperlink"/>
          </w:rPr>
          <w:t>http://www.oir.caltech.edu/twiki_oir/pub/Keck/NGAO/WFS/fixed_LGS_pick_off.ZMX</w:t>
        </w:r>
      </w:hyperlink>
      <w:r w:rsidR="002F3502">
        <w:t xml:space="preserve"> </w:t>
      </w:r>
    </w:p>
    <w:p w:rsidR="00993167" w:rsidRDefault="00993167" w:rsidP="00DA1010">
      <w:pPr>
        <w:keepNext/>
        <w:jc w:val="both"/>
      </w:pPr>
      <w:r>
        <w:rPr>
          <w:noProof/>
        </w:rPr>
        <w:lastRenderedPageBreak/>
        <w:drawing>
          <wp:inline distT="0" distB="0" distL="0" distR="0">
            <wp:extent cx="4687491"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5" w:name="_Ref246313596"/>
      <w:r>
        <w:t xml:space="preserve">Figure </w:t>
      </w:r>
      <w:fldSimple w:instr=" SEQ Figure \* ARABIC ">
        <w:r w:rsidR="005E3DB6">
          <w:rPr>
            <w:noProof/>
          </w:rPr>
          <w:t>11</w:t>
        </w:r>
      </w:fldSimple>
      <w:bookmarkEnd w:id="15"/>
      <w:r>
        <w:t xml:space="preserve"> - </w:t>
      </w:r>
      <w:r w:rsidR="001A0CDC">
        <w:t xml:space="preserve">Telecentric </w:t>
      </w:r>
      <w:r w:rsidR="006C21E1">
        <w:t>1:1 fixed LGSWFS pick off relay. The total length of the relay is 640 mm (limited by packaging constraints).</w:t>
      </w:r>
    </w:p>
    <w:p w:rsidR="00993167" w:rsidRDefault="00993167" w:rsidP="00DA1010">
      <w:pPr>
        <w:keepNext/>
        <w:jc w:val="both"/>
      </w:pPr>
      <w:r>
        <w:rPr>
          <w:noProof/>
        </w:rPr>
        <w:drawing>
          <wp:inline distT="0" distB="0" distL="0" distR="0">
            <wp:extent cx="4687491"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6" w:name="_Ref246313627"/>
      <w:r>
        <w:t xml:space="preserve">Figure </w:t>
      </w:r>
      <w:fldSimple w:instr=" SEQ Figure \* ARABIC ">
        <w:r w:rsidR="005E3DB6">
          <w:rPr>
            <w:noProof/>
          </w:rPr>
          <w:t>12</w:t>
        </w:r>
      </w:fldSimple>
      <w:bookmarkEnd w:id="16"/>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DA1010">
      <w:pPr>
        <w:keepNext/>
        <w:jc w:val="both"/>
      </w:pPr>
      <w:r>
        <w:rPr>
          <w:noProof/>
        </w:rPr>
        <w:lastRenderedPageBreak/>
        <w:drawing>
          <wp:inline distT="0" distB="0" distL="0" distR="0">
            <wp:extent cx="5944870" cy="3398952"/>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32" cstate="print"/>
                    <a:srcRect l="5787" t="17894" r="11573" b="8947"/>
                    <a:stretch>
                      <a:fillRect/>
                    </a:stretch>
                  </pic:blipFill>
                  <pic:spPr>
                    <a:xfrm>
                      <a:off x="0" y="0"/>
                      <a:ext cx="5944870" cy="3398952"/>
                    </a:xfrm>
                    <a:prstGeom prst="rect">
                      <a:avLst/>
                    </a:prstGeom>
                  </pic:spPr>
                </pic:pic>
              </a:graphicData>
            </a:graphic>
          </wp:inline>
        </w:drawing>
      </w:r>
    </w:p>
    <w:p w:rsidR="007608F5" w:rsidRDefault="007608F5" w:rsidP="00DA1010">
      <w:pPr>
        <w:pStyle w:val="Caption"/>
        <w:jc w:val="both"/>
      </w:pPr>
      <w:r>
        <w:t xml:space="preserve">Figure </w:t>
      </w:r>
      <w:fldSimple w:instr=" SEQ Figure \* ARABIC ">
        <w:r w:rsidR="005E3DB6">
          <w:rPr>
            <w:noProof/>
          </w:rPr>
          <w:t>13</w:t>
        </w:r>
      </w:fldSimple>
      <w:r>
        <w:t xml:space="preserve"> - Mechanical design of </w:t>
      </w:r>
      <w:r w:rsidR="006C21E1">
        <w:t>stationary fixed</w:t>
      </w:r>
      <w:r w:rsidR="00A53DD8">
        <w:t xml:space="preserve"> LGS</w:t>
      </w:r>
      <w:r w:rsidR="006C21E1">
        <w:t>WFS</w:t>
      </w:r>
      <w:r w:rsidR="00A53DD8">
        <w:t xml:space="preserve"> </w:t>
      </w:r>
      <w:r w:rsidR="00B90F57">
        <w:t xml:space="preserve">channel showing the </w:t>
      </w:r>
      <w:r w:rsidR="00187C5C">
        <w:t xml:space="preserve">stationary </w:t>
      </w:r>
      <w:r w:rsidR="006C21E1">
        <w:t>1:1</w:t>
      </w:r>
      <w:r w:rsidR="002F3502">
        <w:t>pick-</w:t>
      </w:r>
      <w:r w:rsidR="00B90F57">
        <w:t>off relay</w:t>
      </w:r>
      <w:r w:rsidR="006C21E1">
        <w:t xml:space="preserve"> with </w:t>
      </w:r>
      <w:r w:rsidR="00A53DD8">
        <w:t>the downlink ti</w:t>
      </w:r>
      <w:r w:rsidR="006C21E1">
        <w:t xml:space="preserve">p-tilt mirror at the relay’s pupil location. </w:t>
      </w:r>
      <w:r w:rsidR="002F3502">
        <w:t>Each tomo. LGSWFS is equipped with yaw and pitch motion, which along with the downlink TT mirror can be used to align each channel to the incoming beam and keep the lenslet to LODM registration.</w:t>
      </w:r>
    </w:p>
    <w:p w:rsidR="0043345F" w:rsidRDefault="00A53DD8" w:rsidP="00DA1010">
      <w:pPr>
        <w:keepNext/>
        <w:jc w:val="both"/>
      </w:pPr>
      <w:r>
        <w:rPr>
          <w:noProof/>
        </w:rPr>
        <w:drawing>
          <wp:inline distT="0" distB="0" distL="0" distR="0">
            <wp:extent cx="5944870" cy="3408132"/>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33" cstate="print"/>
                    <a:srcRect t="2237" b="8947"/>
                    <a:stretch>
                      <a:fillRect/>
                    </a:stretch>
                  </pic:blipFill>
                  <pic:spPr>
                    <a:xfrm>
                      <a:off x="0" y="0"/>
                      <a:ext cx="5944870" cy="3408132"/>
                    </a:xfrm>
                    <a:prstGeom prst="rect">
                      <a:avLst/>
                    </a:prstGeom>
                  </pic:spPr>
                </pic:pic>
              </a:graphicData>
            </a:graphic>
          </wp:inline>
        </w:drawing>
      </w:r>
    </w:p>
    <w:p w:rsidR="00A53DD8" w:rsidRPr="00A53DD8" w:rsidRDefault="0043345F" w:rsidP="00DA1010">
      <w:pPr>
        <w:pStyle w:val="Caption"/>
        <w:jc w:val="both"/>
      </w:pPr>
      <w:r>
        <w:t xml:space="preserve">Figure </w:t>
      </w:r>
      <w:fldSimple w:instr=" SEQ Figure \* ARABIC ">
        <w:r w:rsidR="005E3DB6">
          <w:rPr>
            <w:noProof/>
          </w:rPr>
          <w:t>14</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9850E1" w:rsidP="00DA1010">
      <w:pPr>
        <w:pStyle w:val="Heading4"/>
        <w:numPr>
          <w:ilvl w:val="3"/>
          <w:numId w:val="1"/>
        </w:numPr>
        <w:jc w:val="both"/>
      </w:pPr>
      <w:r>
        <w:lastRenderedPageBreak/>
        <w:t>Fixed LGSWFS p</w:t>
      </w:r>
      <w:r w:rsidR="003B00F3">
        <w:t>ost-lens</w:t>
      </w:r>
      <w:r w:rsidR="00793EAB">
        <w:t>let relay design and performance</w:t>
      </w:r>
    </w:p>
    <w:p w:rsidR="00793EAB" w:rsidRPr="00793EAB" w:rsidRDefault="00793EAB" w:rsidP="00DA1010">
      <w:pPr>
        <w:jc w:val="both"/>
      </w:pPr>
      <w:r>
        <w:t xml:space="preserve">To ensure that the requirement on the wavefront quality delivered by the WFS relay, the relay was modeled separately and the image quality </w:t>
      </w:r>
      <w:r w:rsidR="00BC4612">
        <w:t xml:space="preserve">of the relay assessed independently. The layout of the relay is shown in </w:t>
      </w:r>
      <w:fldSimple w:instr=" REF _Ref246578838 \h  \* MERGEFORMAT ">
        <w:r w:rsidR="005E3DB6">
          <w:t xml:space="preserve">Figure </w:t>
        </w:r>
        <w:r w:rsidR="005E3DB6">
          <w:rPr>
            <w:noProof/>
          </w:rPr>
          <w:t>15</w:t>
        </w:r>
      </w:fldSimple>
      <w:r w:rsidR="00BC4612">
        <w:t>. The relay delivers sub 1um RMS spots with a 0.03% grid distortion at a de-magnification of 0.89.</w:t>
      </w:r>
    </w:p>
    <w:p w:rsidR="000069DC" w:rsidRDefault="009D1557" w:rsidP="00DA1010">
      <w:pPr>
        <w:keepNext/>
        <w:jc w:val="both"/>
      </w:pPr>
      <w:r>
        <w:rPr>
          <w:noProof/>
        </w:rPr>
        <w:drawing>
          <wp:inline distT="0" distB="0" distL="0" distR="0">
            <wp:extent cx="3751929" cy="2743200"/>
            <wp:effectExtent l="19050" t="0" r="921"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751929" cy="2743200"/>
                    </a:xfrm>
                    <a:prstGeom prst="rect">
                      <a:avLst/>
                    </a:prstGeom>
                    <a:noFill/>
                    <a:ln w="9525">
                      <a:noFill/>
                      <a:miter lim="800000"/>
                      <a:headEnd/>
                      <a:tailEnd/>
                    </a:ln>
                  </pic:spPr>
                </pic:pic>
              </a:graphicData>
            </a:graphic>
          </wp:inline>
        </w:drawing>
      </w:r>
    </w:p>
    <w:p w:rsidR="00771EC0" w:rsidRDefault="000069DC" w:rsidP="00DA1010">
      <w:pPr>
        <w:pStyle w:val="Caption"/>
        <w:jc w:val="both"/>
      </w:pPr>
      <w:bookmarkStart w:id="17" w:name="_Ref246578838"/>
      <w:r>
        <w:t xml:space="preserve">Figure </w:t>
      </w:r>
      <w:fldSimple w:instr=" SEQ Figure \* ARABIC ">
        <w:r w:rsidR="005E3DB6">
          <w:rPr>
            <w:noProof/>
          </w:rPr>
          <w:t>15</w:t>
        </w:r>
      </w:fldSimple>
      <w:bookmarkEnd w:id="17"/>
      <w:r>
        <w:t xml:space="preserve"> - fixed LGSWFS post-lenslet</w:t>
      </w:r>
      <w:r w:rsidR="002B1951">
        <w:t xml:space="preserve"> WFS</w:t>
      </w:r>
      <w:r>
        <w:t xml:space="preserve"> relay layout.</w:t>
      </w:r>
      <w:r w:rsidR="00A46FE2">
        <w:t xml:space="preserve"> </w:t>
      </w:r>
    </w:p>
    <w:p w:rsidR="00A51EE2" w:rsidRDefault="008F7D02" w:rsidP="00DA1010">
      <w:pPr>
        <w:keepNext/>
        <w:jc w:val="both"/>
      </w:pPr>
      <w:r>
        <w:rPr>
          <w:noProof/>
        </w:rPr>
        <w:drawing>
          <wp:inline distT="0" distB="0" distL="0" distR="0">
            <wp:extent cx="4371691" cy="32004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371691" cy="3200400"/>
                    </a:xfrm>
                    <a:prstGeom prst="rect">
                      <a:avLst/>
                    </a:prstGeom>
                    <a:noFill/>
                    <a:ln w="9525">
                      <a:noFill/>
                      <a:miter lim="800000"/>
                      <a:headEnd/>
                      <a:tailEnd/>
                    </a:ln>
                  </pic:spPr>
                </pic:pic>
              </a:graphicData>
            </a:graphic>
          </wp:inline>
        </w:drawing>
      </w:r>
    </w:p>
    <w:p w:rsidR="00D801A6" w:rsidRDefault="00A51EE2" w:rsidP="00DA1010">
      <w:pPr>
        <w:pStyle w:val="Caption"/>
        <w:jc w:val="both"/>
      </w:pPr>
      <w:bookmarkStart w:id="18" w:name="_Ref246390714"/>
      <w:bookmarkStart w:id="19" w:name="_Ref246390709"/>
      <w:r>
        <w:t xml:space="preserve">Figure </w:t>
      </w:r>
      <w:fldSimple w:instr=" SEQ Figure \* ARABIC ">
        <w:r w:rsidR="005E3DB6">
          <w:rPr>
            <w:noProof/>
          </w:rPr>
          <w:t>16</w:t>
        </w:r>
      </w:fldSimple>
      <w:bookmarkEnd w:id="18"/>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w:t>
      </w:r>
      <w:r w:rsidR="00BC4612">
        <w:t>Field points 6 and 7</w:t>
      </w:r>
      <w:r w:rsidR="0043345F">
        <w:t xml:space="preserve"> are one lenslet spot away indicating that the magnification is matched to 84 um spot </w:t>
      </w:r>
      <w:r w:rsidR="000069DC">
        <w:t>separations</w:t>
      </w:r>
      <w:r w:rsidR="0043345F">
        <w:t xml:space="preserve"> at the detector.</w:t>
      </w:r>
      <w:bookmarkEnd w:id="19"/>
      <w:r w:rsidR="000069DC">
        <w:t xml:space="preserve"> The gri</w:t>
      </w:r>
      <w:r w:rsidR="009D1557">
        <w:t>d distortion of the relay is 0.03</w:t>
      </w:r>
      <w:r w:rsidR="000069DC">
        <w:t>%.</w:t>
      </w:r>
    </w:p>
    <w:p w:rsidR="007E6930" w:rsidRDefault="00BC4612" w:rsidP="00DA1010">
      <w:pPr>
        <w:pStyle w:val="Heading4"/>
        <w:numPr>
          <w:ilvl w:val="3"/>
          <w:numId w:val="1"/>
        </w:numPr>
        <w:jc w:val="both"/>
      </w:pPr>
      <w:r>
        <w:lastRenderedPageBreak/>
        <w:t xml:space="preserve">Fixed </w:t>
      </w:r>
      <w:r w:rsidR="003B00F3">
        <w:t>WFS design and performance</w:t>
      </w:r>
    </w:p>
    <w:p w:rsidR="00BC4612" w:rsidRPr="00BC4612" w:rsidRDefault="006679DC" w:rsidP="00DA1010">
      <w:pPr>
        <w:jc w:val="both"/>
      </w:pPr>
      <w:r>
        <w:t>The fixed LGSWFS channels use a stock collimator, a custom lenslet and a set of 2 custom relay lenses. All optical components are singlets, giving rise to a total of 10 surfaces that need to be laser line coated at 589 nm. The transmission of this module is (99.6%)</w:t>
      </w:r>
      <w:r w:rsidRPr="001309A0">
        <w:rPr>
          <w:vertAlign w:val="superscript"/>
        </w:rPr>
        <w:t>10</w:t>
      </w:r>
      <w:r>
        <w:t xml:space="preserve"> * 92.5% (lenslet scatter losses) = 88.86%. The transmission of the system with the pick off</w:t>
      </w:r>
      <w:r w:rsidR="00CD6798">
        <w:t xml:space="preserve"> (2 folds + 2 lenses)</w:t>
      </w:r>
      <w:r>
        <w:t xml:space="preserve"> is (99.6%)</w:t>
      </w:r>
      <w:r w:rsidRPr="001309A0">
        <w:rPr>
          <w:vertAlign w:val="superscript"/>
        </w:rPr>
        <w:t>1</w:t>
      </w:r>
      <w:r w:rsidR="00CD6798">
        <w:rPr>
          <w:vertAlign w:val="superscript"/>
        </w:rPr>
        <w:t>6</w:t>
      </w:r>
      <w:r>
        <w:t xml:space="preserve"> * 92.5% = 8</w:t>
      </w:r>
      <w:r w:rsidR="00CD6798">
        <w:t>6</w:t>
      </w:r>
      <w:r>
        <w:t>.</w:t>
      </w:r>
      <w:r w:rsidR="00CD6798">
        <w:t>7</w:t>
      </w:r>
      <w:r>
        <w:t>5%.</w:t>
      </w:r>
      <w:r w:rsidR="0098411B">
        <w:t xml:space="preserve"> The layout and the spot diagram from the WFS channel are shown in </w:t>
      </w:r>
      <w:fldSimple w:instr=" REF _Ref246580812 \h  \* MERGEFORMAT ">
        <w:r w:rsidR="005E3DB6">
          <w:t xml:space="preserve">Figure </w:t>
        </w:r>
        <w:r w:rsidR="005E3DB6">
          <w:rPr>
            <w:noProof/>
          </w:rPr>
          <w:t>17</w:t>
        </w:r>
      </w:fldSimple>
      <w:r w:rsidR="0098411B">
        <w:t xml:space="preserve">and </w:t>
      </w:r>
      <w:fldSimple w:instr=" REF _Ref246580813 \h  \* MERGEFORMAT ">
        <w:r w:rsidR="005E3DB6">
          <w:t xml:space="preserve">Figure </w:t>
        </w:r>
        <w:r w:rsidR="005E3DB6">
          <w:rPr>
            <w:noProof/>
          </w:rPr>
          <w:t>18</w:t>
        </w:r>
      </w:fldSimple>
      <w:r w:rsidR="0098411B">
        <w:t>.</w:t>
      </w:r>
      <w:r w:rsidR="006237C0">
        <w:t xml:space="preserve"> The footprint diagram shown in </w:t>
      </w:r>
      <w:fldSimple w:instr=" REF _Ref246581077 \h  \* MERGEFORMAT ">
        <w:r w:rsidR="005E3DB6">
          <w:t xml:space="preserve">Figure </w:t>
        </w:r>
        <w:r w:rsidR="005E3DB6">
          <w:rPr>
            <w:noProof/>
          </w:rPr>
          <w:t>19</w:t>
        </w:r>
      </w:fldSimple>
      <w:r w:rsidR="006237C0">
        <w:t xml:space="preserve"> indicates that the plate scale is accurate.</w:t>
      </w:r>
    </w:p>
    <w:p w:rsidR="0043345F" w:rsidRDefault="00F45D94" w:rsidP="00DA1010">
      <w:pPr>
        <w:pStyle w:val="Heading4"/>
        <w:jc w:val="both"/>
      </w:pPr>
      <w:r>
        <w:rPr>
          <w:b w:val="0"/>
          <w:bCs w:val="0"/>
          <w:i w:val="0"/>
          <w:iCs w:val="0"/>
          <w:noProof/>
        </w:rPr>
        <w:drawing>
          <wp:inline distT="0" distB="0" distL="0" distR="0">
            <wp:extent cx="3747869" cy="2743200"/>
            <wp:effectExtent l="19050" t="0" r="4981"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3747869" cy="2743200"/>
                    </a:xfrm>
                    <a:prstGeom prst="rect">
                      <a:avLst/>
                    </a:prstGeom>
                    <a:noFill/>
                    <a:ln w="9525">
                      <a:noFill/>
                      <a:miter lim="800000"/>
                      <a:headEnd/>
                      <a:tailEnd/>
                    </a:ln>
                  </pic:spPr>
                </pic:pic>
              </a:graphicData>
            </a:graphic>
          </wp:inline>
        </w:drawing>
      </w:r>
    </w:p>
    <w:p w:rsidR="007E6930" w:rsidRDefault="0043345F" w:rsidP="00DA1010">
      <w:pPr>
        <w:pStyle w:val="Caption"/>
        <w:jc w:val="both"/>
      </w:pPr>
      <w:bookmarkStart w:id="20" w:name="_Ref246580812"/>
      <w:r>
        <w:t xml:space="preserve">Figure </w:t>
      </w:r>
      <w:fldSimple w:instr=" SEQ Figure \* ARABIC ">
        <w:r w:rsidR="005E3DB6">
          <w:rPr>
            <w:noProof/>
          </w:rPr>
          <w:t>17</w:t>
        </w:r>
      </w:fldSimple>
      <w:bookmarkEnd w:id="20"/>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DA1010">
      <w:pPr>
        <w:pStyle w:val="Heading4"/>
        <w:jc w:val="both"/>
      </w:pPr>
      <w:r>
        <w:rPr>
          <w:b w:val="0"/>
          <w:bCs w:val="0"/>
          <w:i w:val="0"/>
          <w:iCs w:val="0"/>
          <w:noProof/>
        </w:rPr>
        <w:drawing>
          <wp:inline distT="0" distB="0" distL="0" distR="0">
            <wp:extent cx="4372514" cy="3200400"/>
            <wp:effectExtent l="19050" t="0" r="8986"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72514" cy="3200400"/>
                    </a:xfrm>
                    <a:prstGeom prst="rect">
                      <a:avLst/>
                    </a:prstGeom>
                    <a:noFill/>
                    <a:ln w="9525">
                      <a:noFill/>
                      <a:miter lim="800000"/>
                      <a:headEnd/>
                      <a:tailEnd/>
                    </a:ln>
                  </pic:spPr>
                </pic:pic>
              </a:graphicData>
            </a:graphic>
          </wp:inline>
        </w:drawing>
      </w:r>
    </w:p>
    <w:p w:rsidR="00ED7856" w:rsidRDefault="00ED7856" w:rsidP="00DA1010">
      <w:pPr>
        <w:pStyle w:val="Caption"/>
        <w:jc w:val="both"/>
      </w:pPr>
      <w:bookmarkStart w:id="21" w:name="_Ref246580813"/>
      <w:r>
        <w:t xml:space="preserve">Figure </w:t>
      </w:r>
      <w:fldSimple w:instr=" SEQ Figure \* ARABIC ">
        <w:r w:rsidR="005E3DB6">
          <w:rPr>
            <w:noProof/>
          </w:rPr>
          <w:t>18</w:t>
        </w:r>
      </w:fldSimple>
      <w:bookmarkEnd w:id="21"/>
      <w:r>
        <w:t xml:space="preserve"> </w:t>
      </w:r>
      <w:r w:rsidR="002B1951">
        <w:t xml:space="preserve">– fixed LGSWFS spot diagram showing 64x64 sub-apertures </w:t>
      </w:r>
    </w:p>
    <w:p w:rsidR="00ED7856" w:rsidRDefault="003B00F3" w:rsidP="00DA1010">
      <w:pPr>
        <w:pStyle w:val="Heading4"/>
        <w:jc w:val="both"/>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DA1010">
      <w:pPr>
        <w:pStyle w:val="Caption"/>
        <w:jc w:val="both"/>
      </w:pPr>
      <w:bookmarkStart w:id="22" w:name="_Ref246581077"/>
      <w:r>
        <w:t xml:space="preserve">Figure </w:t>
      </w:r>
      <w:fldSimple w:instr=" SEQ Figure \* ARABIC ">
        <w:r w:rsidR="005E3DB6">
          <w:rPr>
            <w:noProof/>
          </w:rPr>
          <w:t>19</w:t>
        </w:r>
      </w:fldSimple>
      <w:bookmarkEnd w:id="22"/>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DA1010">
      <w:pPr>
        <w:pStyle w:val="Heading3"/>
        <w:numPr>
          <w:ilvl w:val="2"/>
          <w:numId w:val="1"/>
        </w:numPr>
        <w:jc w:val="both"/>
      </w:pPr>
      <w:r>
        <w:t>P</w:t>
      </w:r>
      <w:r w:rsidR="00B36716">
        <w:t xml:space="preserve">oint and </w:t>
      </w:r>
      <w:r>
        <w:t>S</w:t>
      </w:r>
      <w:r w:rsidR="00B36716">
        <w:t xml:space="preserve">hoot </w:t>
      </w:r>
      <w:r>
        <w:t>LGS WFS</w:t>
      </w:r>
    </w:p>
    <w:p w:rsidR="003B00F3" w:rsidRDefault="003B00F3" w:rsidP="00DA1010">
      <w:pPr>
        <w:pStyle w:val="Heading4"/>
        <w:numPr>
          <w:ilvl w:val="3"/>
          <w:numId w:val="1"/>
        </w:numPr>
        <w:jc w:val="both"/>
      </w:pPr>
      <w:r>
        <w:t>Wavefront sensor design math</w:t>
      </w:r>
    </w:p>
    <w:p w:rsidR="00405C6D" w:rsidRDefault="00405C6D" w:rsidP="00DA1010">
      <w:pPr>
        <w:jc w:val="both"/>
      </w:pPr>
      <w:r>
        <w:t xml:space="preserve">Pixel size/spot size =1.0 (as per </w:t>
      </w:r>
      <w:fldSimple w:instr=" REF _Ref246244437 \h  \* MERGEFORMAT ">
        <w:r w:rsidR="005E3DB6">
          <w:t xml:space="preserve">Table </w:t>
        </w:r>
        <w:r w:rsidR="005E3DB6">
          <w:rPr>
            <w:noProof/>
          </w:rPr>
          <w:t>1</w:t>
        </w:r>
      </w:fldSimple>
      <w:r>
        <w:t>)</w:t>
      </w:r>
    </w:p>
    <w:p w:rsidR="00405C6D" w:rsidRDefault="00405C6D" w:rsidP="00DA1010">
      <w:pPr>
        <w:jc w:val="both"/>
      </w:pPr>
      <w:r>
        <w:t>Hence, 1.49” on sky corresponds to 21 um (detector has 21 um pixels).</w:t>
      </w:r>
    </w:p>
    <w:p w:rsidR="00405C6D" w:rsidRDefault="00405C6D" w:rsidP="00DA1010">
      <w:pPr>
        <w:jc w:val="both"/>
      </w:pPr>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DA1010">
      <w:pPr>
        <w:ind w:left="720" w:firstLine="720"/>
        <w:jc w:val="both"/>
      </w:pPr>
      <w:r>
        <w:t xml:space="preserve">       </w:t>
      </w:r>
      <w:r w:rsidR="00405C6D">
        <w:t>= 720*2/</w:t>
      </w:r>
      <w:r>
        <w:t>14.0939</w:t>
      </w:r>
      <w:r w:rsidR="00405C6D">
        <w:t xml:space="preserve"> = </w:t>
      </w:r>
      <w:r>
        <w:t>102.171</w:t>
      </w:r>
      <w:r w:rsidR="00405C6D">
        <w:t xml:space="preserve"> (720 is the # obtained from Zemax).</w:t>
      </w:r>
    </w:p>
    <w:p w:rsidR="00405C6D" w:rsidRDefault="00405C6D" w:rsidP="00DA1010">
      <w:pPr>
        <w:jc w:val="both"/>
      </w:pPr>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Pr="007879B3" w:rsidRDefault="004D2EC6" w:rsidP="00DA1010">
      <w:pPr>
        <w:jc w:val="both"/>
      </w:pPr>
      <w:r>
        <w:t>m = 0.084/0.112998 = 0.74</w:t>
      </w:r>
      <w:r w:rsidR="007879B3">
        <w:t>, we choose f</w:t>
      </w:r>
      <w:r w:rsidR="007879B3" w:rsidRPr="00405C6D">
        <w:rPr>
          <w:vertAlign w:val="subscript"/>
        </w:rPr>
        <w:t>collimator</w:t>
      </w:r>
      <w:r w:rsidR="007879B3">
        <w:rPr>
          <w:vertAlign w:val="subscript"/>
        </w:rPr>
        <w:t xml:space="preserve"> </w:t>
      </w:r>
      <w:r w:rsidR="007879B3">
        <w:t>= 95 mm EFL from JML Optical’s catalog.</w:t>
      </w:r>
    </w:p>
    <w:p w:rsidR="00405C6D" w:rsidRDefault="00405C6D" w:rsidP="00DA1010">
      <w:pPr>
        <w:jc w:val="both"/>
      </w:pPr>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Default="001E17EB" w:rsidP="00DA1010">
      <w:pPr>
        <w:jc w:val="both"/>
      </w:pPr>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4C38EC" w:rsidRPr="00082493" w:rsidRDefault="00E40B2A" w:rsidP="00DA1010">
      <w:pPr>
        <w:jc w:val="both"/>
      </w:pPr>
      <w:r>
        <w:lastRenderedPageBreak/>
        <w:t>Similar to the fixed LGS sensors, there exists a</w:t>
      </w:r>
      <w:r w:rsidR="004C38EC">
        <w:t xml:space="preserve"> simple PnS LGSWFS with the least # of surfaces</w:t>
      </w:r>
      <w:r>
        <w:t xml:space="preserve">. </w:t>
      </w:r>
      <w:r w:rsidR="00744357">
        <w:t>The WFS w</w:t>
      </w:r>
      <w:r w:rsidR="004C38EC">
        <w:t>ill have a lenslet pitch of 84 um and lenslet focal length of 0.69 mm with a 70.62 mm</w:t>
      </w:r>
      <w:r>
        <w:t xml:space="preserve"> EFL collimator. The whole wave</w:t>
      </w:r>
      <w:r w:rsidR="004C38EC">
        <w:t>f</w:t>
      </w:r>
      <w:r>
        <w:t>r</w:t>
      </w:r>
      <w:r w:rsidR="004C38EC">
        <w:t>ont sensor is compact and has only 4 surfaces with either the collimator or the lenslet serving as the detector window. T</w:t>
      </w:r>
      <w:r w:rsidR="00744357">
        <w:t>he sensor was designed and the design is available at:</w:t>
      </w:r>
      <w:r w:rsidR="004C38EC">
        <w:t xml:space="preserve"> </w:t>
      </w:r>
      <w:hyperlink r:id="rId39" w:history="1">
        <w:r w:rsidR="004C38EC" w:rsidRPr="00926097">
          <w:rPr>
            <w:rStyle w:val="Hyperlink"/>
          </w:rPr>
          <w:t>http://www.oir.caltech.edu/twiki_oir/pub/Keck/NGAO/WFS/PnS_lgs_wfs_norelay.ZMX</w:t>
        </w:r>
      </w:hyperlink>
      <w:r w:rsidR="004C38EC">
        <w:t>.</w:t>
      </w:r>
    </w:p>
    <w:p w:rsidR="003B00F3" w:rsidRDefault="00717CC2" w:rsidP="00DA1010">
      <w:pPr>
        <w:pStyle w:val="Heading4"/>
        <w:numPr>
          <w:ilvl w:val="3"/>
          <w:numId w:val="1"/>
        </w:numPr>
        <w:jc w:val="both"/>
      </w:pPr>
      <w:r>
        <w:t>PnS</w:t>
      </w:r>
      <w:r w:rsidR="003B00F3">
        <w:t xml:space="preserve"> LGS pick off design and performance</w:t>
      </w:r>
    </w:p>
    <w:p w:rsidR="00313DD7" w:rsidRDefault="00313DD7" w:rsidP="00DA1010">
      <w:pPr>
        <w:keepNext/>
        <w:jc w:val="both"/>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DA1010">
      <w:pPr>
        <w:pStyle w:val="Caption"/>
        <w:jc w:val="both"/>
      </w:pPr>
      <w:r>
        <w:t xml:space="preserve">Figure </w:t>
      </w:r>
      <w:fldSimple w:instr=" SEQ Figure \* ARABIC ">
        <w:r w:rsidR="005E3DB6">
          <w:rPr>
            <w:noProof/>
          </w:rPr>
          <w:t>20</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F04B27" w:rsidP="00DA1010">
      <w:pPr>
        <w:jc w:val="both"/>
      </w:pPr>
      <w:r>
        <w:t>A 1:2 telecentric relay was designed to accommodate mechanical packaging of the theta-phi pick-off and the fast TT mirror located at the relay pupil.</w:t>
      </w:r>
      <w:r w:rsidR="008B4F31">
        <w:t xml:space="preserve"> The total length of the relay is 528 mm. </w:t>
      </w:r>
      <w:fldSimple w:instr=" REF _Ref246583653 \h  \* MERGEFORMAT ">
        <w:r w:rsidR="005E3DB6">
          <w:t xml:space="preserve">Figure </w:t>
        </w:r>
        <w:r w:rsidR="005E3DB6">
          <w:rPr>
            <w:noProof/>
          </w:rPr>
          <w:t>21</w:t>
        </w:r>
      </w:fldSimple>
      <w:r w:rsidR="008B4F31">
        <w:t xml:space="preserve">, </w:t>
      </w:r>
      <w:fldSimple w:instr=" REF _Ref246583656 \h  \* MERGEFORMAT ">
        <w:r w:rsidR="005E3DB6">
          <w:t xml:space="preserve">Figure </w:t>
        </w:r>
        <w:r w:rsidR="005E3DB6">
          <w:rPr>
            <w:noProof/>
          </w:rPr>
          <w:t>22</w:t>
        </w:r>
      </w:fldSimple>
      <w:r w:rsidR="008B4F31">
        <w:t>,</w:t>
      </w:r>
      <w:fldSimple w:instr=" REF _Ref246583657 \h  \* MERGEFORMAT ">
        <w:r w:rsidR="005E3DB6">
          <w:t xml:space="preserve">Figure </w:t>
        </w:r>
        <w:r w:rsidR="005E3DB6">
          <w:rPr>
            <w:noProof/>
          </w:rPr>
          <w:t>23</w:t>
        </w:r>
      </w:fldSimple>
      <w:r w:rsidR="008B4F31">
        <w:t xml:space="preserve"> show the spots from the relay and the </w:t>
      </w:r>
      <w:r w:rsidR="0078298B">
        <w:t xml:space="preserve">mechanical assembly of the pick-off arm and the 3 channel PnS WFS assembly. The pick off mirror location is  +10, -5 and -20 mm from the focal plane for the 3 </w:t>
      </w:r>
      <w:r w:rsidR="007A1812">
        <w:t xml:space="preserve">PnS wavefront </w:t>
      </w:r>
      <w:r w:rsidR="0078298B">
        <w:t>sensors</w:t>
      </w:r>
      <w:r w:rsidR="007A1812">
        <w:t xml:space="preserve">. The light that is incident on the pick-off gets folded and collimated to form a pupil at fast TT mirror which folds the beam down to a pair of periscope mirrors. The pick-off mirror and the fast TT mirror are part of the rotatable lever and the periscope mirrors are part of a rotating crank. The combination of these two rotations facilitates positioning the pick-off anywhere in the field. There is a need to undo the combined effect of these rotations to keep the LODM pupil orientation fixed </w:t>
      </w:r>
      <w:r w:rsidR="007A1812">
        <w:lastRenderedPageBreak/>
        <w:t xml:space="preserve">onto the </w:t>
      </w:r>
      <w:r w:rsidR="007A33B3">
        <w:t>lenslet array.</w:t>
      </w:r>
      <w:r w:rsidR="003861BC">
        <w:t xml:space="preserve"> The design of the pick-off relay can be downloaded from </w:t>
      </w:r>
      <w:hyperlink r:id="rId41" w:history="1">
        <w:r w:rsidR="003861BC" w:rsidRPr="00926097">
          <w:rPr>
            <w:rStyle w:val="Hyperlink"/>
          </w:rPr>
          <w:t>http://www.oir.caltech.edu/twiki_oir/pub/Keck/NGAO/WFS/pns_pick_off.ZMX</w:t>
        </w:r>
      </w:hyperlink>
      <w:r w:rsidR="003861BC">
        <w:t>.</w:t>
      </w:r>
    </w:p>
    <w:p w:rsidR="00A51EE2" w:rsidRDefault="00313DD7" w:rsidP="00DA1010">
      <w:pPr>
        <w:keepNext/>
        <w:jc w:val="both"/>
      </w:pPr>
      <w:r>
        <w:rPr>
          <w:noProof/>
        </w:rPr>
        <w:drawing>
          <wp:inline distT="0" distB="0" distL="0" distR="0">
            <wp:extent cx="4694039" cy="3429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4694039" cy="3429000"/>
                    </a:xfrm>
                    <a:prstGeom prst="rect">
                      <a:avLst/>
                    </a:prstGeom>
                    <a:noFill/>
                    <a:ln w="9525">
                      <a:noFill/>
                      <a:miter lim="800000"/>
                      <a:headEnd/>
                      <a:tailEnd/>
                    </a:ln>
                  </pic:spPr>
                </pic:pic>
              </a:graphicData>
            </a:graphic>
          </wp:inline>
        </w:drawing>
      </w:r>
    </w:p>
    <w:p w:rsidR="00313DD7" w:rsidRDefault="00A51EE2" w:rsidP="00DA1010">
      <w:pPr>
        <w:pStyle w:val="Caption"/>
        <w:jc w:val="both"/>
      </w:pPr>
      <w:bookmarkStart w:id="23" w:name="_Ref246583653"/>
      <w:r>
        <w:t xml:space="preserve">Figure </w:t>
      </w:r>
      <w:fldSimple w:instr=" SEQ Figure \* ARABIC ">
        <w:r w:rsidR="005E3DB6">
          <w:rPr>
            <w:noProof/>
          </w:rPr>
          <w:t>21</w:t>
        </w:r>
      </w:fldSimple>
      <w:bookmarkEnd w:id="23"/>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DA1010">
      <w:pPr>
        <w:keepNext/>
        <w:jc w:val="both"/>
      </w:pPr>
      <w:r>
        <w:rPr>
          <w:noProof/>
        </w:rPr>
        <w:lastRenderedPageBreak/>
        <w:drawing>
          <wp:inline distT="0" distB="0" distL="0" distR="0">
            <wp:extent cx="4113625" cy="3429000"/>
            <wp:effectExtent l="19050" t="0" r="1175"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43" cstate="print"/>
                    <a:srcRect l="5787" r="17360"/>
                    <a:stretch>
                      <a:fillRect/>
                    </a:stretch>
                  </pic:blipFill>
                  <pic:spPr>
                    <a:xfrm>
                      <a:off x="0" y="0"/>
                      <a:ext cx="4113625" cy="3429000"/>
                    </a:xfrm>
                    <a:prstGeom prst="rect">
                      <a:avLst/>
                    </a:prstGeom>
                  </pic:spPr>
                </pic:pic>
              </a:graphicData>
            </a:graphic>
          </wp:inline>
        </w:drawing>
      </w:r>
    </w:p>
    <w:p w:rsidR="00ED7856" w:rsidRDefault="00ED7856" w:rsidP="00DA1010">
      <w:pPr>
        <w:pStyle w:val="Caption"/>
        <w:jc w:val="both"/>
      </w:pPr>
      <w:bookmarkStart w:id="24" w:name="_Ref246583656"/>
      <w:r>
        <w:t xml:space="preserve">Figure </w:t>
      </w:r>
      <w:fldSimple w:instr=" SEQ Figure \* ARABIC ">
        <w:r w:rsidR="005E3DB6">
          <w:rPr>
            <w:noProof/>
          </w:rPr>
          <w:t>22</w:t>
        </w:r>
      </w:fldSimple>
      <w:bookmarkEnd w:id="24"/>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DA1010">
      <w:pPr>
        <w:keepNext/>
        <w:jc w:val="both"/>
      </w:pPr>
      <w:r>
        <w:br/>
      </w:r>
      <w:r>
        <w:rPr>
          <w:noProof/>
        </w:rPr>
        <w:drawing>
          <wp:inline distT="0" distB="0" distL="0" distR="0">
            <wp:extent cx="5302593" cy="342900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44" cstate="print"/>
                    <a:stretch>
                      <a:fillRect/>
                    </a:stretch>
                  </pic:blipFill>
                  <pic:spPr>
                    <a:xfrm>
                      <a:off x="0" y="0"/>
                      <a:ext cx="5302593" cy="3429000"/>
                    </a:xfrm>
                    <a:prstGeom prst="rect">
                      <a:avLst/>
                    </a:prstGeom>
                  </pic:spPr>
                </pic:pic>
              </a:graphicData>
            </a:graphic>
          </wp:inline>
        </w:drawing>
      </w:r>
    </w:p>
    <w:p w:rsidR="00313DD7" w:rsidRPr="00313DD7" w:rsidRDefault="00ED7856" w:rsidP="003861BC">
      <w:pPr>
        <w:pStyle w:val="Caption"/>
        <w:jc w:val="both"/>
      </w:pPr>
      <w:bookmarkStart w:id="25" w:name="_Ref246583657"/>
      <w:r>
        <w:t xml:space="preserve">Figure </w:t>
      </w:r>
      <w:fldSimple w:instr=" SEQ Figure \* ARABIC ">
        <w:r w:rsidR="005E3DB6">
          <w:rPr>
            <w:noProof/>
          </w:rPr>
          <w:t>23</w:t>
        </w:r>
      </w:fldSimple>
      <w:bookmarkEnd w:id="25"/>
      <w:r>
        <w:t xml:space="preserve"> </w:t>
      </w:r>
      <w:r w:rsidR="002F1EC5">
        <w:t>–</w:t>
      </w:r>
      <w:r>
        <w:t xml:space="preserve"> </w:t>
      </w:r>
      <w:r w:rsidR="002F1EC5">
        <w:t xml:space="preserve">Mechanical assembly of the PnS WFS channels showing the lenslet, the post-lenslet relay and the detector mounted on a bearing and a rotary stage to keep the lenslet and the LODM actuators registered with respect to each other </w:t>
      </w:r>
      <w:r w:rsidR="002F1EC5">
        <w:lastRenderedPageBreak/>
        <w:t>for any pick off position in the FoR. Each of the PnS WFS channel is also equipped with a TT mirror near the focus of the pick-off relay to keep the DM pupil registered onto the lenslet; this is necessary to eliminate pupil wander</w:t>
      </w:r>
    </w:p>
    <w:p w:rsidR="003B00F3" w:rsidRDefault="003861BC" w:rsidP="00DA1010">
      <w:pPr>
        <w:pStyle w:val="Heading4"/>
        <w:numPr>
          <w:ilvl w:val="4"/>
          <w:numId w:val="1"/>
        </w:numPr>
        <w:jc w:val="both"/>
      </w:pPr>
      <w:r>
        <w:t xml:space="preserve">PnS WFS </w:t>
      </w:r>
      <w:r w:rsidR="003B00F3">
        <w:t>Post-lens</w:t>
      </w:r>
      <w:r>
        <w:t>let relay design and performance</w:t>
      </w:r>
    </w:p>
    <w:p w:rsidR="003861BC" w:rsidRPr="003861BC" w:rsidRDefault="003861BC" w:rsidP="003861BC">
      <w:r>
        <w:t>The post lenslet relay was modeled separately for the PnS sensor and the performance of the relay measured. Since the lenslet spots are f/11 the design required doublets rather than just a pair of singlets. Models were built with single doublet and a singlet field lens with unsatisfactory performance. The 2 doublet relay gives sub um (RMS) spots with negligible grid distortion.</w:t>
      </w:r>
    </w:p>
    <w:p w:rsidR="00313DD7" w:rsidRDefault="00DA1010" w:rsidP="00DA1010">
      <w:pPr>
        <w:keepNext/>
        <w:ind w:left="720"/>
        <w:jc w:val="both"/>
      </w:pPr>
      <w:r>
        <w:rPr>
          <w:noProof/>
        </w:rPr>
        <w:drawing>
          <wp:inline distT="0" distB="0" distL="0" distR="0">
            <wp:extent cx="4370316" cy="32004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4370316" cy="3200400"/>
                    </a:xfrm>
                    <a:prstGeom prst="rect">
                      <a:avLst/>
                    </a:prstGeom>
                    <a:noFill/>
                    <a:ln w="9525">
                      <a:noFill/>
                      <a:miter lim="800000"/>
                      <a:headEnd/>
                      <a:tailEnd/>
                    </a:ln>
                  </pic:spPr>
                </pic:pic>
              </a:graphicData>
            </a:graphic>
          </wp:inline>
        </w:drawing>
      </w:r>
    </w:p>
    <w:p w:rsidR="00AD787F" w:rsidRPr="00AD787F" w:rsidRDefault="00313DD7" w:rsidP="00DA1010">
      <w:pPr>
        <w:pStyle w:val="Caption"/>
        <w:jc w:val="both"/>
      </w:pPr>
      <w:r>
        <w:t xml:space="preserve">Figure </w:t>
      </w:r>
      <w:fldSimple w:instr=" SEQ Figure \* ARABIC ">
        <w:r w:rsidR="005E3DB6">
          <w:rPr>
            <w:noProof/>
          </w:rPr>
          <w:t>24</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650DED" w:rsidP="00DA1010">
      <w:pPr>
        <w:keepNext/>
        <w:jc w:val="both"/>
      </w:pPr>
      <w:r>
        <w:rPr>
          <w:noProof/>
        </w:rPr>
        <w:lastRenderedPageBreak/>
        <w:drawing>
          <wp:inline distT="0" distB="0" distL="0" distR="0">
            <wp:extent cx="4997848" cy="3657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4997848" cy="3657600"/>
                    </a:xfrm>
                    <a:prstGeom prst="rect">
                      <a:avLst/>
                    </a:prstGeom>
                    <a:noFill/>
                    <a:ln w="9525">
                      <a:noFill/>
                      <a:miter lim="800000"/>
                      <a:headEnd/>
                      <a:tailEnd/>
                    </a:ln>
                  </pic:spPr>
                </pic:pic>
              </a:graphicData>
            </a:graphic>
          </wp:inline>
        </w:drawing>
      </w:r>
    </w:p>
    <w:p w:rsidR="00313DD7" w:rsidRDefault="00DC1E98" w:rsidP="00DA1010">
      <w:pPr>
        <w:pStyle w:val="Caption"/>
        <w:jc w:val="both"/>
      </w:pPr>
      <w:bookmarkStart w:id="26" w:name="_Ref246392115"/>
      <w:r>
        <w:t xml:space="preserve">Figure </w:t>
      </w:r>
      <w:fldSimple w:instr=" SEQ Figure \* ARABIC ">
        <w:r w:rsidR="005E3DB6">
          <w:rPr>
            <w:noProof/>
          </w:rPr>
          <w:t>25</w:t>
        </w:r>
      </w:fldSimple>
      <w:bookmarkEnd w:id="26"/>
      <w:r>
        <w:t xml:space="preserve"> - Spot diagrams of the relay with on-axis and extreme field points. There are also 2 field points to indicate that the magnification is correct and 2 more located at 1/√2 of the field size.</w:t>
      </w:r>
      <w:r w:rsidR="00650DED">
        <w:t xml:space="preserve"> The grid distortion of the relay is 0.001%.</w:t>
      </w:r>
    </w:p>
    <w:p w:rsidR="00DC1E98" w:rsidRDefault="00DC1E98" w:rsidP="00DA1010">
      <w:pPr>
        <w:keepNext/>
        <w:jc w:val="both"/>
      </w:pPr>
    </w:p>
    <w:p w:rsidR="003B00F3" w:rsidRDefault="003B00F3" w:rsidP="00DA1010">
      <w:pPr>
        <w:pStyle w:val="Heading4"/>
        <w:numPr>
          <w:ilvl w:val="4"/>
          <w:numId w:val="1"/>
        </w:numPr>
        <w:jc w:val="both"/>
      </w:pPr>
      <w:r>
        <w:t>WFS design and performance</w:t>
      </w:r>
    </w:p>
    <w:p w:rsidR="00AD787F" w:rsidRDefault="003861BC" w:rsidP="00DA1010">
      <w:pPr>
        <w:jc w:val="both"/>
      </w:pPr>
      <w:r>
        <w:t xml:space="preserve">The PnS WFS also uses a commercial best-form </w:t>
      </w:r>
      <w:r w:rsidR="00B90F57">
        <w:t xml:space="preserve">collimator </w:t>
      </w:r>
      <w:r>
        <w:t xml:space="preserve">lens followed by a custom lenslet and relay lenses. The design of the WFS can be </w:t>
      </w:r>
      <w:r w:rsidR="00B90F57">
        <w:t>obtained</w:t>
      </w:r>
      <w:r>
        <w:t xml:space="preserve"> from: </w:t>
      </w:r>
      <w:hyperlink r:id="rId47" w:history="1">
        <w:r w:rsidRPr="00926097">
          <w:rPr>
            <w:rStyle w:val="Hyperlink"/>
          </w:rPr>
          <w:t>http://www.oir.caltech.edu/twiki_oir/pub/Keck/NGAO/WFS/PnS_lgs_wfs_doublets_rev1_window.ZMX</w:t>
        </w:r>
      </w:hyperlink>
      <w:r>
        <w:t xml:space="preserve">. The WFS spots are shown in </w:t>
      </w:r>
      <w:r w:rsidR="00FE41B0">
        <w:fldChar w:fldCharType="begin"/>
      </w:r>
      <w:r>
        <w:instrText xml:space="preserve"> REF _Ref246595539 \h </w:instrText>
      </w:r>
      <w:r w:rsidR="00FE41B0">
        <w:fldChar w:fldCharType="separate"/>
      </w:r>
      <w:r w:rsidR="005E3DB6">
        <w:t xml:space="preserve">Figure </w:t>
      </w:r>
      <w:r w:rsidR="005E3DB6">
        <w:rPr>
          <w:noProof/>
        </w:rPr>
        <w:t>27</w:t>
      </w:r>
      <w:r w:rsidR="00FE41B0">
        <w:fldChar w:fldCharType="end"/>
      </w:r>
      <w:r>
        <w:t xml:space="preserve"> and a footprint diagram was used to verify the plate scale of the sensor.</w:t>
      </w:r>
      <w:r w:rsidR="00A31201">
        <w:t xml:space="preserve"> The total length of the sensor is 490 mm.</w:t>
      </w:r>
    </w:p>
    <w:p w:rsidR="00A51EE2" w:rsidRDefault="00650DED" w:rsidP="00DA1010">
      <w:pPr>
        <w:keepNext/>
        <w:jc w:val="both"/>
      </w:pPr>
      <w:r>
        <w:rPr>
          <w:noProof/>
        </w:rPr>
        <w:lastRenderedPageBreak/>
        <w:drawing>
          <wp:inline distT="0" distB="0" distL="0" distR="0">
            <wp:extent cx="4682481" cy="3429000"/>
            <wp:effectExtent l="19050" t="0" r="381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D787F" w:rsidRDefault="00A51EE2" w:rsidP="00DA1010">
      <w:pPr>
        <w:pStyle w:val="Caption"/>
        <w:jc w:val="both"/>
      </w:pPr>
      <w:r>
        <w:t xml:space="preserve">Figure </w:t>
      </w:r>
      <w:fldSimple w:instr=" SEQ Figure \* ARABIC ">
        <w:r w:rsidR="005E3DB6">
          <w:rPr>
            <w:noProof/>
          </w:rPr>
          <w:t>26</w:t>
        </w:r>
      </w:fldSimple>
      <w:r w:rsidR="006D301D">
        <w:t>- layout of the PnS WFS; the total length of the sensor is 490 mm. (I can make the relay longer to get better spots at the detector).</w:t>
      </w:r>
    </w:p>
    <w:p w:rsidR="006D301D" w:rsidRDefault="00650DED" w:rsidP="00DA1010">
      <w:pPr>
        <w:keepNext/>
        <w:jc w:val="both"/>
      </w:pPr>
      <w:r>
        <w:rPr>
          <w:noProof/>
        </w:rPr>
        <w:drawing>
          <wp:inline distT="0" distB="0" distL="0" distR="0">
            <wp:extent cx="4682481" cy="3429000"/>
            <wp:effectExtent l="19050" t="0" r="381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F6F67" w:rsidRDefault="006D301D" w:rsidP="00DA1010">
      <w:pPr>
        <w:pStyle w:val="Caption"/>
        <w:jc w:val="both"/>
      </w:pPr>
      <w:bookmarkStart w:id="27" w:name="_Ref246595539"/>
      <w:r>
        <w:t xml:space="preserve">Figure </w:t>
      </w:r>
      <w:fldSimple w:instr=" SEQ Figure \* ARABIC ">
        <w:r w:rsidR="005E3DB6">
          <w:rPr>
            <w:noProof/>
          </w:rPr>
          <w:t>27</w:t>
        </w:r>
      </w:fldSimple>
      <w:bookmarkEnd w:id="27"/>
      <w:r>
        <w:t xml:space="preserve"> - spot diagram at the detector</w:t>
      </w:r>
    </w:p>
    <w:p w:rsidR="003B00F3" w:rsidRDefault="003B00F3" w:rsidP="00DA1010">
      <w:pPr>
        <w:pStyle w:val="Heading3"/>
        <w:numPr>
          <w:ilvl w:val="2"/>
          <w:numId w:val="1"/>
        </w:numPr>
        <w:jc w:val="both"/>
      </w:pPr>
      <w:r>
        <w:lastRenderedPageBreak/>
        <w:t>Performance of the sensors with the AO relay</w:t>
      </w:r>
    </w:p>
    <w:p w:rsidR="003B00F3" w:rsidRDefault="003B00F3" w:rsidP="00DA1010">
      <w:pPr>
        <w:pStyle w:val="Heading2"/>
        <w:numPr>
          <w:ilvl w:val="0"/>
          <w:numId w:val="1"/>
        </w:numPr>
        <w:jc w:val="both"/>
      </w:pPr>
      <w:r>
        <w:t>Mechanical Design</w:t>
      </w:r>
    </w:p>
    <w:p w:rsidR="00477A09" w:rsidRDefault="00477A09" w:rsidP="00DA1010">
      <w:pPr>
        <w:keepNext/>
        <w:jc w:val="both"/>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p>
    <w:p w:rsidR="00477A09" w:rsidRPr="00477A09" w:rsidRDefault="00477A09" w:rsidP="00DA1010">
      <w:pPr>
        <w:pStyle w:val="Caption"/>
        <w:jc w:val="both"/>
      </w:pPr>
      <w:r>
        <w:t xml:space="preserve">Figure </w:t>
      </w:r>
      <w:fldSimple w:instr=" SEQ Figure \* ARABIC ">
        <w:r w:rsidR="005E3DB6">
          <w:rPr>
            <w:noProof/>
          </w:rPr>
          <w:t>28</w:t>
        </w:r>
      </w:fldSimple>
      <w:r>
        <w:t xml:space="preserve"> - mechanical assembly of the LGSWFS</w:t>
      </w:r>
    </w:p>
    <w:p w:rsidR="00E05731" w:rsidRPr="00E05731" w:rsidRDefault="00A32182" w:rsidP="008326B2">
      <w:pPr>
        <w:pStyle w:val="Default"/>
        <w:rPr>
          <w:rFonts w:asciiTheme="minorHAnsi" w:hAnsiTheme="minorHAnsi"/>
          <w:sz w:val="22"/>
          <w:szCs w:val="22"/>
        </w:rPr>
      </w:pPr>
      <w:r>
        <w:rPr>
          <w:rStyle w:val="apple-style-span"/>
          <w:rFonts w:asciiTheme="minorHAnsi" w:hAnsiTheme="minorHAnsi" w:cs="Tahoma"/>
          <w:sz w:val="22"/>
          <w:szCs w:val="22"/>
        </w:rPr>
        <w:t xml:space="preserve"> </w:t>
      </w:r>
    </w:p>
    <w:p w:rsidR="001414C2" w:rsidRPr="009D71A2" w:rsidRDefault="001414C2" w:rsidP="008326B2">
      <w:pPr>
        <w:pStyle w:val="Default"/>
        <w:rPr>
          <w:rFonts w:asciiTheme="minorHAnsi" w:hAnsiTheme="minorHAnsi"/>
          <w:sz w:val="22"/>
          <w:szCs w:val="22"/>
        </w:rPr>
      </w:pPr>
    </w:p>
    <w:p w:rsidR="001A33D7" w:rsidRDefault="009C76F0" w:rsidP="001A33D7">
      <w:pPr>
        <w:keepNext/>
      </w:pPr>
      <w:r>
        <w:rPr>
          <w:noProof/>
        </w:rPr>
        <w:lastRenderedPageBreak/>
        <w:drawing>
          <wp:inline distT="0" distB="0" distL="0" distR="0">
            <wp:extent cx="4572108" cy="3158836"/>
            <wp:effectExtent l="19050" t="0" r="0" b="0"/>
            <wp:docPr id="49" name="Picture 48" descr="PnS_annotated_pick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annotated_pick_off.jpg"/>
                    <pic:cNvPicPr/>
                  </pic:nvPicPr>
                  <pic:blipFill>
                    <a:blip r:embed="rId51" cstate="print"/>
                    <a:srcRect l="11559" t="8947" r="11559" b="8947"/>
                    <a:stretch>
                      <a:fillRect/>
                    </a:stretch>
                  </pic:blipFill>
                  <pic:spPr>
                    <a:xfrm>
                      <a:off x="0" y="0"/>
                      <a:ext cx="4572108" cy="3158836"/>
                    </a:xfrm>
                    <a:prstGeom prst="rect">
                      <a:avLst/>
                    </a:prstGeom>
                  </pic:spPr>
                </pic:pic>
              </a:graphicData>
            </a:graphic>
          </wp:inline>
        </w:drawing>
      </w:r>
    </w:p>
    <w:p w:rsidR="00A31201" w:rsidRDefault="001A33D7" w:rsidP="001A33D7">
      <w:pPr>
        <w:pStyle w:val="Caption"/>
      </w:pPr>
      <w:bookmarkStart w:id="28" w:name="_Ref246601974"/>
      <w:r>
        <w:t xml:space="preserve">Figure </w:t>
      </w:r>
      <w:fldSimple w:instr=" SEQ Figure \* ARABIC ">
        <w:r w:rsidR="005E3DB6">
          <w:rPr>
            <w:noProof/>
          </w:rPr>
          <w:t>29</w:t>
        </w:r>
      </w:fldSimple>
      <w:bookmarkEnd w:id="28"/>
      <w:r>
        <w:t xml:space="preserve"> - part cross sectional view of the PnS pick-off</w:t>
      </w:r>
    </w:p>
    <w:p w:rsidR="00A32182" w:rsidRDefault="00A32182" w:rsidP="00DA1010">
      <w:pPr>
        <w:pStyle w:val="Heading3"/>
        <w:numPr>
          <w:ilvl w:val="2"/>
          <w:numId w:val="1"/>
        </w:numPr>
        <w:jc w:val="both"/>
      </w:pPr>
      <w:r>
        <w:t>PnS and tomo. WFS pick-off and WFS relay</w:t>
      </w:r>
    </w:p>
    <w:p w:rsidR="00A32182" w:rsidRDefault="00FE41B0" w:rsidP="00A32182">
      <w:pPr>
        <w:pStyle w:val="Default"/>
        <w:rPr>
          <w:rFonts w:asciiTheme="minorHAnsi" w:hAnsiTheme="minorHAnsi"/>
          <w:sz w:val="22"/>
          <w:szCs w:val="22"/>
        </w:rPr>
      </w:pPr>
      <w:fldSimple w:instr=" REF _Ref246601974 \h  \* MERGEFORMAT ">
        <w:r w:rsidR="005E3DB6" w:rsidRPr="005E3DB6">
          <w:rPr>
            <w:rFonts w:asciiTheme="minorHAnsi" w:hAnsiTheme="minorHAnsi"/>
            <w:sz w:val="22"/>
            <w:szCs w:val="22"/>
          </w:rPr>
          <w:t xml:space="preserve">Figure </w:t>
        </w:r>
        <w:r w:rsidR="005E3DB6" w:rsidRPr="005E3DB6">
          <w:rPr>
            <w:rFonts w:asciiTheme="minorHAnsi" w:hAnsiTheme="minorHAnsi"/>
            <w:noProof/>
            <w:sz w:val="22"/>
            <w:szCs w:val="22"/>
          </w:rPr>
          <w:t>29</w:t>
        </w:r>
      </w:fldSimple>
      <w:r w:rsidR="00A32182" w:rsidRPr="009D71A2">
        <w:rPr>
          <w:rFonts w:asciiTheme="minorHAnsi" w:hAnsiTheme="minorHAnsi"/>
          <w:sz w:val="22"/>
          <w:szCs w:val="22"/>
        </w:rPr>
        <w:t xml:space="preserve"> shows a partial cross-sectional view of the PnS pick off. The crank</w:t>
      </w:r>
      <w:r w:rsidR="00B90F57">
        <w:rPr>
          <w:rFonts w:asciiTheme="minorHAnsi" w:hAnsiTheme="minorHAnsi"/>
          <w:sz w:val="22"/>
          <w:szCs w:val="22"/>
        </w:rPr>
        <w:t xml:space="preserve"> arm</w:t>
      </w:r>
      <w:r w:rsidR="00A32182" w:rsidRPr="009D71A2">
        <w:rPr>
          <w:rFonts w:asciiTheme="minorHAnsi" w:hAnsiTheme="minorHAnsi"/>
          <w:sz w:val="22"/>
          <w:szCs w:val="22"/>
        </w:rPr>
        <w:t xml:space="preserve"> is designed so that its center of gravity is aligned to the axis of rotation and hence there is no unbalanced torque at any position of the crank arm. Similarly a counterweight on the lever </w:t>
      </w:r>
      <w:r w:rsidR="00B90F57">
        <w:rPr>
          <w:rFonts w:asciiTheme="minorHAnsi" w:hAnsiTheme="minorHAnsi"/>
          <w:sz w:val="22"/>
          <w:szCs w:val="22"/>
        </w:rPr>
        <w:t xml:space="preserve">arm </w:t>
      </w:r>
      <w:r w:rsidR="00A32182" w:rsidRPr="009D71A2">
        <w:rPr>
          <w:rFonts w:asciiTheme="minorHAnsi" w:hAnsiTheme="minorHAnsi"/>
          <w:sz w:val="22"/>
          <w:szCs w:val="22"/>
        </w:rPr>
        <w:t xml:space="preserve">ensures that the lever motor sees very minimal torque during </w:t>
      </w:r>
      <w:r w:rsidR="00A32182">
        <w:rPr>
          <w:rFonts w:asciiTheme="minorHAnsi" w:hAnsiTheme="minorHAnsi"/>
          <w:sz w:val="22"/>
          <w:szCs w:val="22"/>
        </w:rPr>
        <w:t xml:space="preserve">on-sky </w:t>
      </w:r>
      <w:r w:rsidR="00A32182" w:rsidRPr="009D71A2">
        <w:rPr>
          <w:rFonts w:asciiTheme="minorHAnsi" w:hAnsiTheme="minorHAnsi"/>
          <w:sz w:val="22"/>
          <w:szCs w:val="22"/>
        </w:rPr>
        <w:t>observation. A Honeywell 8SL125 micro-switch and</w:t>
      </w:r>
      <w:r w:rsidR="00B90F57">
        <w:rPr>
          <w:rFonts w:asciiTheme="minorHAnsi" w:hAnsiTheme="minorHAnsi"/>
          <w:sz w:val="22"/>
          <w:szCs w:val="22"/>
        </w:rPr>
        <w:t xml:space="preserve"> a custom contour milled track</w:t>
      </w:r>
      <w:r w:rsidR="00A32182" w:rsidRPr="009D71A2">
        <w:rPr>
          <w:rFonts w:asciiTheme="minorHAnsi" w:hAnsiTheme="minorHAnsi"/>
          <w:sz w:val="22"/>
          <w:szCs w:val="22"/>
        </w:rPr>
        <w:t xml:space="preserve"> serve the purpose of a hardware limit switch</w:t>
      </w:r>
      <w:r w:rsidR="00A32182">
        <w:rPr>
          <w:rFonts w:asciiTheme="minorHAnsi" w:hAnsiTheme="minorHAnsi"/>
          <w:sz w:val="22"/>
          <w:szCs w:val="22"/>
        </w:rPr>
        <w:t xml:space="preserve"> so as to prevent collision of the pick-off arms</w:t>
      </w:r>
      <w:r w:rsidR="00A32182" w:rsidRPr="009D71A2">
        <w:rPr>
          <w:rFonts w:asciiTheme="minorHAnsi" w:hAnsiTheme="minorHAnsi"/>
          <w:sz w:val="22"/>
          <w:szCs w:val="22"/>
        </w:rPr>
        <w:t xml:space="preserve">. </w:t>
      </w:r>
      <w:r w:rsidR="00A32182">
        <w:rPr>
          <w:rFonts w:asciiTheme="minorHAnsi" w:hAnsiTheme="minorHAnsi"/>
          <w:sz w:val="22"/>
          <w:szCs w:val="22"/>
        </w:rPr>
        <w:t>T</w:t>
      </w:r>
      <w:r w:rsidR="00A32182" w:rsidRPr="009D71A2">
        <w:rPr>
          <w:rFonts w:asciiTheme="minorHAnsi" w:hAnsiTheme="minorHAnsi"/>
          <w:sz w:val="22"/>
          <w:szCs w:val="22"/>
        </w:rPr>
        <w:t>he crank and lever motors use</w:t>
      </w:r>
      <w:r w:rsidR="00A32182">
        <w:rPr>
          <w:rFonts w:asciiTheme="minorHAnsi" w:hAnsiTheme="minorHAnsi"/>
          <w:sz w:val="22"/>
          <w:szCs w:val="22"/>
        </w:rPr>
        <w:t xml:space="preserve"> </w:t>
      </w:r>
      <w:r w:rsidR="00A32182" w:rsidRPr="009D71A2">
        <w:rPr>
          <w:rFonts w:asciiTheme="minorHAnsi" w:hAnsiTheme="minorHAnsi"/>
          <w:sz w:val="22"/>
          <w:szCs w:val="22"/>
        </w:rPr>
        <w:t xml:space="preserve">PI’s M037 and M-038 drives. M-037 rotation stages are equipped with ultra-precise worm gear drives allowing unlimited rotation in either direction. An integrated spring preload </w:t>
      </w:r>
      <w:r w:rsidR="00B90F57">
        <w:rPr>
          <w:rFonts w:asciiTheme="minorHAnsi" w:hAnsiTheme="minorHAnsi"/>
          <w:sz w:val="22"/>
          <w:szCs w:val="22"/>
        </w:rPr>
        <w:t xml:space="preserve">and </w:t>
      </w:r>
      <w:r w:rsidR="00B90F57" w:rsidRPr="009D71A2">
        <w:rPr>
          <w:rFonts w:asciiTheme="minorHAnsi" w:hAnsiTheme="minorHAnsi"/>
          <w:sz w:val="22"/>
          <w:szCs w:val="22"/>
        </w:rPr>
        <w:t xml:space="preserve">Double-row ball bearings </w:t>
      </w:r>
      <w:r w:rsidR="00B90F57">
        <w:rPr>
          <w:rFonts w:asciiTheme="minorHAnsi" w:hAnsiTheme="minorHAnsi"/>
          <w:sz w:val="22"/>
          <w:szCs w:val="22"/>
        </w:rPr>
        <w:t>eliminate</w:t>
      </w:r>
      <w:r w:rsidR="00A32182" w:rsidRPr="009D71A2">
        <w:rPr>
          <w:rFonts w:asciiTheme="minorHAnsi" w:hAnsiTheme="minorHAnsi"/>
          <w:sz w:val="22"/>
          <w:szCs w:val="22"/>
        </w:rPr>
        <w:t xml:space="preserve"> backlash</w:t>
      </w:r>
      <w:r w:rsidR="00B90F57">
        <w:rPr>
          <w:rFonts w:asciiTheme="minorHAnsi" w:hAnsiTheme="minorHAnsi"/>
          <w:sz w:val="22"/>
          <w:szCs w:val="22"/>
        </w:rPr>
        <w:t xml:space="preserve"> while keeping the stage to have</w:t>
      </w:r>
      <w:r w:rsidR="00A32182" w:rsidRPr="009D71A2">
        <w:rPr>
          <w:rFonts w:asciiTheme="minorHAnsi" w:hAnsiTheme="minorHAnsi"/>
          <w:sz w:val="22"/>
          <w:szCs w:val="22"/>
        </w:rPr>
        <w:t xml:space="preserve"> high load capacity and extremely low wobble.  Model M-037.DG is closed-loop DC motors with shaft-mounted position encoders and precision gearheads providing 3.5 μrad at a design resolution of 0.6 μrad. Model M-038.DG1 is equipped with a closed-loop DC motor with shaft-mounted position encoder and precision gearhead providing minimum incremental motion of 3.5 μrad at a design resolution of 0.6 μrad</w:t>
      </w:r>
      <w:r w:rsidR="00A32182" w:rsidRPr="009D71A2">
        <w:rPr>
          <w:rStyle w:val="EndnoteReference"/>
          <w:rFonts w:asciiTheme="minorHAnsi" w:hAnsiTheme="minorHAnsi"/>
          <w:sz w:val="22"/>
          <w:szCs w:val="22"/>
        </w:rPr>
        <w:endnoteReference w:id="3"/>
      </w:r>
      <w:r w:rsidR="00A32182" w:rsidRPr="009D71A2">
        <w:rPr>
          <w:rFonts w:asciiTheme="minorHAnsi" w:hAnsiTheme="minorHAnsi"/>
          <w:sz w:val="22"/>
          <w:szCs w:val="22"/>
        </w:rPr>
        <w:t>.</w:t>
      </w:r>
      <w:r w:rsidR="00A32182">
        <w:rPr>
          <w:rFonts w:asciiTheme="minorHAnsi" w:hAnsiTheme="minorHAnsi"/>
          <w:sz w:val="22"/>
          <w:szCs w:val="22"/>
        </w:rPr>
        <w:t xml:space="preserve"> A frictionless high-precision flexure based PI’s</w:t>
      </w:r>
      <w:r w:rsidR="00A32182" w:rsidRPr="00532AB3">
        <w:rPr>
          <w:rFonts w:asciiTheme="minorHAnsi" w:hAnsiTheme="minorHAnsi"/>
          <w:sz w:val="22"/>
          <w:szCs w:val="22"/>
        </w:rPr>
        <w:t xml:space="preserve"> </w:t>
      </w:r>
      <w:r w:rsidR="00A32182" w:rsidRPr="00532AB3">
        <w:rPr>
          <w:rStyle w:val="apple-style-span"/>
          <w:rFonts w:asciiTheme="minorHAnsi" w:hAnsiTheme="minorHAnsi" w:cs="Tahoma"/>
          <w:i/>
        </w:rPr>
        <w:t>S-330.8SL</w:t>
      </w:r>
      <w:r w:rsidR="00A32182" w:rsidRPr="00532AB3">
        <w:rPr>
          <w:rStyle w:val="apple-style-span"/>
          <w:rFonts w:asciiTheme="minorHAnsi" w:hAnsiTheme="minorHAnsi" w:cs="Tahoma"/>
        </w:rPr>
        <w:t xml:space="preserve"> </w:t>
      </w:r>
      <w:r w:rsidR="00A32182">
        <w:rPr>
          <w:rFonts w:asciiTheme="minorHAnsi" w:hAnsiTheme="minorHAnsi"/>
          <w:sz w:val="22"/>
          <w:szCs w:val="22"/>
        </w:rPr>
        <w:t xml:space="preserve">TT stage with an invar platform houses the TT mirror. This stage has excellent temperature stability and works all the way to -20 degrees C. Calculations in Section </w:t>
      </w:r>
      <w:r>
        <w:rPr>
          <w:rFonts w:asciiTheme="minorHAnsi" w:hAnsiTheme="minorHAnsi"/>
          <w:sz w:val="22"/>
          <w:szCs w:val="22"/>
        </w:rPr>
        <w:fldChar w:fldCharType="begin"/>
      </w:r>
      <w:r w:rsidR="00A32182">
        <w:rPr>
          <w:rFonts w:asciiTheme="minorHAnsi" w:hAnsiTheme="minorHAnsi"/>
          <w:sz w:val="22"/>
          <w:szCs w:val="22"/>
        </w:rPr>
        <w:instrText xml:space="preserve"> REF _Ref246651560 \r \h </w:instrText>
      </w:r>
      <w:r>
        <w:rPr>
          <w:rFonts w:asciiTheme="minorHAnsi" w:hAnsiTheme="minorHAnsi"/>
          <w:sz w:val="22"/>
          <w:szCs w:val="22"/>
        </w:rPr>
      </w:r>
      <w:r>
        <w:rPr>
          <w:rFonts w:asciiTheme="minorHAnsi" w:hAnsiTheme="minorHAnsi"/>
          <w:sz w:val="22"/>
          <w:szCs w:val="22"/>
        </w:rPr>
        <w:fldChar w:fldCharType="separate"/>
      </w:r>
      <w:r w:rsidR="005E3DB6">
        <w:rPr>
          <w:rFonts w:asciiTheme="minorHAnsi" w:hAnsiTheme="minorHAnsi"/>
          <w:sz w:val="22"/>
          <w:szCs w:val="22"/>
        </w:rPr>
        <w:t>5.1.2</w:t>
      </w:r>
      <w:r>
        <w:rPr>
          <w:rFonts w:asciiTheme="minorHAnsi" w:hAnsiTheme="minorHAnsi"/>
          <w:sz w:val="22"/>
          <w:szCs w:val="22"/>
        </w:rPr>
        <w:fldChar w:fldCharType="end"/>
      </w:r>
      <w:r w:rsidR="00A32182">
        <w:rPr>
          <w:rFonts w:asciiTheme="minorHAnsi" w:hAnsiTheme="minorHAnsi"/>
          <w:sz w:val="22"/>
          <w:szCs w:val="22"/>
        </w:rPr>
        <w:t xml:space="preserve"> show that this mirror amply serves </w:t>
      </w:r>
      <w:r w:rsidR="00B90F57">
        <w:rPr>
          <w:rFonts w:asciiTheme="minorHAnsi" w:hAnsiTheme="minorHAnsi"/>
          <w:sz w:val="22"/>
          <w:szCs w:val="22"/>
        </w:rPr>
        <w:t>its</w:t>
      </w:r>
      <w:r w:rsidR="00A32182">
        <w:rPr>
          <w:rFonts w:asciiTheme="minorHAnsi" w:hAnsiTheme="minorHAnsi"/>
          <w:sz w:val="22"/>
          <w:szCs w:val="22"/>
        </w:rPr>
        <w:t xml:space="preserve"> purpose. </w:t>
      </w:r>
      <w:r w:rsidR="00E94C41">
        <w:rPr>
          <w:rFonts w:asciiTheme="minorHAnsi" w:hAnsiTheme="minorHAnsi"/>
          <w:sz w:val="22"/>
          <w:szCs w:val="22"/>
        </w:rPr>
        <w:t xml:space="preserve">The specifications for the TT mirror can be found at: </w:t>
      </w:r>
      <w:hyperlink r:id="rId52" w:history="1">
        <w:r w:rsidR="00E94C41" w:rsidRPr="00926097">
          <w:rPr>
            <w:rStyle w:val="Hyperlink"/>
            <w:rFonts w:asciiTheme="minorHAnsi" w:hAnsiTheme="minorHAnsi"/>
            <w:sz w:val="22"/>
            <w:szCs w:val="22"/>
          </w:rPr>
          <w:t>http://www.physikinstrumente.com/en/products/prspecs.php?sortnr=702900</w:t>
        </w:r>
      </w:hyperlink>
      <w:r w:rsidR="00E94C41">
        <w:rPr>
          <w:rFonts w:asciiTheme="minorHAnsi" w:hAnsiTheme="minorHAnsi"/>
          <w:sz w:val="22"/>
          <w:szCs w:val="22"/>
        </w:rPr>
        <w:t xml:space="preserve">. </w:t>
      </w:r>
      <w:r w:rsidR="00A32182">
        <w:rPr>
          <w:rFonts w:asciiTheme="minorHAnsi" w:hAnsiTheme="minorHAnsi"/>
          <w:sz w:val="22"/>
          <w:szCs w:val="22"/>
        </w:rPr>
        <w:t>There is a pair of periscope mirrors mounted on the lever motor which swivel. There is a focusing lens past the second periscope fold mirror. Appropriate jigs will be designed to mount the mirrors at the exact angle onto each surface on which it is to be held.</w:t>
      </w:r>
    </w:p>
    <w:p w:rsidR="00A32182" w:rsidRDefault="00A32182" w:rsidP="00A32182">
      <w:pPr>
        <w:pStyle w:val="Default"/>
        <w:rPr>
          <w:rFonts w:asciiTheme="minorHAnsi" w:hAnsiTheme="minorHAnsi"/>
          <w:sz w:val="22"/>
          <w:szCs w:val="22"/>
        </w:rPr>
      </w:pPr>
    </w:p>
    <w:p w:rsidR="00A32182" w:rsidRDefault="00A32182" w:rsidP="00A32182">
      <w:pPr>
        <w:pStyle w:val="Default"/>
        <w:rPr>
          <w:rStyle w:val="apple-style-span"/>
          <w:rFonts w:asciiTheme="minorHAnsi" w:hAnsiTheme="minorHAnsi" w:cs="Tahoma"/>
          <w:sz w:val="22"/>
          <w:szCs w:val="22"/>
        </w:rPr>
      </w:pPr>
      <w:r>
        <w:rPr>
          <w:rFonts w:asciiTheme="minorHAnsi" w:hAnsiTheme="minorHAnsi"/>
          <w:sz w:val="22"/>
          <w:szCs w:val="22"/>
        </w:rPr>
        <w:t xml:space="preserve">The fixed asterism uses a simpler stationary </w:t>
      </w:r>
      <w:r w:rsidR="00671D90">
        <w:rPr>
          <w:rFonts w:asciiTheme="minorHAnsi" w:hAnsiTheme="minorHAnsi"/>
          <w:sz w:val="22"/>
          <w:szCs w:val="22"/>
        </w:rPr>
        <w:t>pick-off. A snout-like part</w:t>
      </w:r>
      <w:r>
        <w:rPr>
          <w:rFonts w:asciiTheme="minorHAnsi" w:hAnsiTheme="minorHAnsi"/>
          <w:sz w:val="22"/>
          <w:szCs w:val="22"/>
        </w:rPr>
        <w:t xml:space="preserve"> hold</w:t>
      </w:r>
      <w:r w:rsidR="00671D90">
        <w:rPr>
          <w:rFonts w:asciiTheme="minorHAnsi" w:hAnsiTheme="minorHAnsi"/>
          <w:sz w:val="22"/>
          <w:szCs w:val="22"/>
        </w:rPr>
        <w:t>s</w:t>
      </w:r>
      <w:r>
        <w:rPr>
          <w:rFonts w:asciiTheme="minorHAnsi" w:hAnsiTheme="minorHAnsi"/>
          <w:sz w:val="22"/>
          <w:szCs w:val="22"/>
        </w:rPr>
        <w:t xml:space="preserve"> the pick-off mirror </w:t>
      </w:r>
      <w:r w:rsidR="00671D90">
        <w:rPr>
          <w:rFonts w:asciiTheme="minorHAnsi" w:hAnsiTheme="minorHAnsi"/>
          <w:sz w:val="22"/>
          <w:szCs w:val="22"/>
        </w:rPr>
        <w:t>which</w:t>
      </w:r>
      <w:r>
        <w:rPr>
          <w:rFonts w:asciiTheme="minorHAnsi" w:hAnsiTheme="minorHAnsi"/>
          <w:sz w:val="22"/>
          <w:szCs w:val="22"/>
        </w:rPr>
        <w:t xml:space="preserve"> folds the light into a barrel with a collimator follo</w:t>
      </w:r>
      <w:r w:rsidRPr="00E05731">
        <w:rPr>
          <w:rFonts w:asciiTheme="minorHAnsi" w:hAnsiTheme="minorHAnsi"/>
        </w:rPr>
        <w:t xml:space="preserve">wed by a TT mirror (also a PI </w:t>
      </w:r>
      <w:r w:rsidRPr="00E05731">
        <w:rPr>
          <w:rStyle w:val="apple-style-span"/>
          <w:rFonts w:asciiTheme="minorHAnsi" w:hAnsiTheme="minorHAnsi" w:cs="Tahoma"/>
          <w:i/>
        </w:rPr>
        <w:t>S-330.8SL</w:t>
      </w:r>
      <w:r w:rsidRPr="00E05731">
        <w:rPr>
          <w:rStyle w:val="apple-style-span"/>
          <w:rFonts w:asciiTheme="minorHAnsi" w:hAnsiTheme="minorHAnsi" w:cs="Tahoma"/>
        </w:rPr>
        <w:t xml:space="preserve">). </w:t>
      </w:r>
      <w:r w:rsidR="00E94C41">
        <w:rPr>
          <w:rStyle w:val="apple-style-span"/>
          <w:rFonts w:asciiTheme="minorHAnsi" w:hAnsiTheme="minorHAnsi" w:cs="Tahoma"/>
        </w:rPr>
        <w:t xml:space="preserve">The specs for the TT mirror can be found at </w:t>
      </w:r>
      <w:hyperlink r:id="rId53" w:history="1">
        <w:r w:rsidR="00E94C41" w:rsidRPr="00926097">
          <w:rPr>
            <w:rStyle w:val="Hyperlink"/>
            <w:rFonts w:asciiTheme="minorHAnsi" w:hAnsiTheme="minorHAnsi" w:cs="Tahoma"/>
          </w:rPr>
          <w:t>http://www.physikinstrumente.com/en/products/prspecs.php?sortnr=300700</w:t>
        </w:r>
      </w:hyperlink>
      <w:r w:rsidR="00E94C41">
        <w:rPr>
          <w:rStyle w:val="apple-style-span"/>
          <w:rFonts w:asciiTheme="minorHAnsi" w:hAnsiTheme="minorHAnsi" w:cs="Tahoma"/>
        </w:rPr>
        <w:t xml:space="preserve">. </w:t>
      </w:r>
      <w:r w:rsidRPr="00E05731">
        <w:rPr>
          <w:rStyle w:val="apple-style-span"/>
          <w:rFonts w:asciiTheme="minorHAnsi" w:hAnsiTheme="minorHAnsi" w:cs="Tahoma"/>
          <w:sz w:val="22"/>
          <w:szCs w:val="22"/>
        </w:rPr>
        <w:t xml:space="preserve">There is a focusing lens following the TT mirror </w:t>
      </w:r>
      <w:r>
        <w:rPr>
          <w:rStyle w:val="apple-style-span"/>
          <w:rFonts w:asciiTheme="minorHAnsi" w:hAnsiTheme="minorHAnsi" w:cs="Tahoma"/>
          <w:sz w:val="22"/>
          <w:szCs w:val="22"/>
        </w:rPr>
        <w:t>that feed light to the WFS optics.</w:t>
      </w:r>
    </w:p>
    <w:p w:rsidR="00A32182" w:rsidRDefault="00A32182" w:rsidP="00A32182">
      <w:pPr>
        <w:pStyle w:val="Default"/>
        <w:rPr>
          <w:rStyle w:val="apple-style-span"/>
          <w:rFonts w:asciiTheme="minorHAnsi" w:hAnsiTheme="minorHAnsi" w:cs="Tahoma"/>
          <w:sz w:val="22"/>
          <w:szCs w:val="22"/>
        </w:rPr>
      </w:pPr>
    </w:p>
    <w:p w:rsidR="00A32182" w:rsidRPr="00A32182" w:rsidRDefault="00A32182" w:rsidP="00A32182">
      <w:r w:rsidRPr="00A32182">
        <w:rPr>
          <w:rStyle w:val="apple-style-span"/>
          <w:rFonts w:cs="Tahoma"/>
        </w:rPr>
        <w:t>U-channels are used to house all 7 WFS optics and detector to keep</w:t>
      </w:r>
      <w:r w:rsidR="00B2538D">
        <w:rPr>
          <w:rStyle w:val="apple-style-span"/>
          <w:rFonts w:cs="Tahoma"/>
        </w:rPr>
        <w:t>ing</w:t>
      </w:r>
      <w:r w:rsidRPr="00A32182">
        <w:rPr>
          <w:rStyle w:val="apple-style-span"/>
          <w:rFonts w:cs="Tahoma"/>
        </w:rPr>
        <w:t xml:space="preserve"> the deflection to below 1/10</w:t>
      </w:r>
      <w:r w:rsidRPr="00A32182">
        <w:rPr>
          <w:rStyle w:val="apple-style-span"/>
          <w:rFonts w:cs="Tahoma"/>
          <w:vertAlign w:val="superscript"/>
        </w:rPr>
        <w:t>th</w:t>
      </w:r>
      <w:r w:rsidRPr="00A32182">
        <w:rPr>
          <w:rStyle w:val="apple-style-span"/>
          <w:rFonts w:cs="Tahoma"/>
        </w:rPr>
        <w:t xml:space="preserve"> of the finest sub-aperture. The PnS sensors have the lenslet-to-detector part of the relay mounted on bearings at either end to facilitate rotation by just overcoming only sliding friction. There is a need to rotate about 40 (TBC) degrees and hence the camera cables will be conveyed via appropriate cable routing system. This cable management system is still to be designed.</w:t>
      </w:r>
    </w:p>
    <w:p w:rsidR="00DE655C" w:rsidRDefault="00A32182" w:rsidP="00DA1010">
      <w:pPr>
        <w:pStyle w:val="Heading3"/>
        <w:numPr>
          <w:ilvl w:val="2"/>
          <w:numId w:val="1"/>
        </w:numPr>
        <w:jc w:val="both"/>
      </w:pPr>
      <w:r>
        <w:t xml:space="preserve">Baffles, </w:t>
      </w:r>
      <w:r w:rsidR="00053D63">
        <w:t>Enclosure and linear stage</w:t>
      </w:r>
    </w:p>
    <w:p w:rsidR="00A32182" w:rsidRPr="00A32182" w:rsidRDefault="00A32182" w:rsidP="00A32182">
      <w:r>
        <w:t>Each WFS will be baffled to reduce effects of Rayleigh backscatter effects</w:t>
      </w:r>
      <w:r w:rsidR="009172E3">
        <w:t xml:space="preserve"> by enclosing the whole WSF relay </w:t>
      </w:r>
      <w:r>
        <w:t xml:space="preserve">except for the 3.6 arcsec field-stop. </w:t>
      </w:r>
      <w:r w:rsidR="00E94C41">
        <w:t>A</w:t>
      </w:r>
      <w:r w:rsidR="009172E3">
        <w:t>n</w:t>
      </w:r>
      <w:r w:rsidR="00E94C41">
        <w:t xml:space="preserve"> enclosure made of sheet metal over the aluminum structure will be used to keep the LGSWFS clean. </w:t>
      </w:r>
      <w:r>
        <w:t xml:space="preserve">The whole WFS assembly shall be mounted on a 205 mm travel linear stage. An Aerotech ABL20030 stage with 300 mm travel will be used to move the whole assembly to track the change in distance to the Na-layer. The specs for the stage can be found at </w:t>
      </w:r>
      <w:hyperlink r:id="rId54" w:history="1">
        <w:r w:rsidRPr="00926097">
          <w:rPr>
            <w:rStyle w:val="Hyperlink"/>
          </w:rPr>
          <w:t>http://www.aerotech.com/products/airbearing/abl2000specs.html</w:t>
        </w:r>
      </w:hyperlink>
      <w:r>
        <w:t>.</w:t>
      </w:r>
      <w:r w:rsidR="00E94C41">
        <w:t xml:space="preserve"> The stage is a fully-preloaded air-bearing stage with a brushless linear motor. The package is zero-maintenance. </w:t>
      </w:r>
    </w:p>
    <w:p w:rsidR="00230F45" w:rsidRDefault="00230F45" w:rsidP="00DA1010">
      <w:pPr>
        <w:pStyle w:val="Heading3"/>
        <w:numPr>
          <w:ilvl w:val="2"/>
          <w:numId w:val="1"/>
        </w:numPr>
        <w:jc w:val="both"/>
      </w:pPr>
      <w:r>
        <w:t>Pupil registration and TT corrector</w:t>
      </w:r>
    </w:p>
    <w:p w:rsidR="00230F45" w:rsidRPr="00230F45" w:rsidRDefault="00230F45" w:rsidP="00DA1010">
      <w:pPr>
        <w:jc w:val="both"/>
      </w:pPr>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DA1010">
      <w:pPr>
        <w:pStyle w:val="Heading2"/>
        <w:numPr>
          <w:ilvl w:val="0"/>
          <w:numId w:val="1"/>
        </w:numPr>
        <w:jc w:val="both"/>
      </w:pPr>
      <w:r>
        <w:t>Requirements compliance</w:t>
      </w:r>
    </w:p>
    <w:p w:rsidR="00174540" w:rsidRPr="00174540" w:rsidRDefault="00174540" w:rsidP="00174540">
      <w:r>
        <w:t>The requirements compliance matrix can be found at:</w:t>
      </w:r>
    </w:p>
    <w:p w:rsidR="007E6A63" w:rsidRPr="007E6A63" w:rsidRDefault="00FE41B0" w:rsidP="007E6A63">
      <w:hyperlink r:id="rId55" w:history="1">
        <w:r w:rsidR="007E6A63" w:rsidRPr="0047215A">
          <w:rPr>
            <w:rStyle w:val="Hyperlink"/>
          </w:rPr>
          <w:t>http://www.oir.caltech.edu/twiki_oir/pub/Keck/NGAO/091207_LGS_WFS/1.2.7-LGS_WFS_Functional_Requirements_091121_v2.pdf</w:t>
        </w:r>
      </w:hyperlink>
      <w:r w:rsidR="007E6A63">
        <w:t xml:space="preserve"> </w:t>
      </w:r>
    </w:p>
    <w:p w:rsidR="003B00F3" w:rsidRDefault="003B00F3" w:rsidP="00DA1010">
      <w:pPr>
        <w:pStyle w:val="Heading2"/>
        <w:numPr>
          <w:ilvl w:val="0"/>
          <w:numId w:val="1"/>
        </w:numPr>
        <w:jc w:val="both"/>
      </w:pPr>
      <w:r>
        <w:t xml:space="preserve">Risk </w:t>
      </w:r>
      <w:r w:rsidR="007E6A63">
        <w:t xml:space="preserve">register </w:t>
      </w:r>
      <w:r>
        <w:t>and risk mitigation plan</w:t>
      </w:r>
    </w:p>
    <w:p w:rsidR="00174540" w:rsidRPr="00174540" w:rsidRDefault="00174540" w:rsidP="00174540">
      <w:r>
        <w:t>A risk register and mitigation plan can be obtained from:</w:t>
      </w:r>
    </w:p>
    <w:p w:rsidR="007E6A63" w:rsidRPr="007E6A63" w:rsidRDefault="00FE41B0" w:rsidP="007E6A63">
      <w:hyperlink r:id="rId56" w:history="1">
        <w:r w:rsidR="007E6A63" w:rsidRPr="0047215A">
          <w:rPr>
            <w:rStyle w:val="Hyperlink"/>
          </w:rPr>
          <w:t>http://www.oir.caltech.edu/twiki_oir/pub/Keck/NGAO/091207_LGS_WFS/091207_LGS_WFS_PD_Risk_Register_v1.pdf</w:t>
        </w:r>
      </w:hyperlink>
      <w:r w:rsidR="007E6A63">
        <w:t xml:space="preserve"> </w:t>
      </w:r>
    </w:p>
    <w:p w:rsidR="003B00F3" w:rsidRDefault="003B00F3" w:rsidP="00DA1010">
      <w:pPr>
        <w:pStyle w:val="Heading2"/>
        <w:numPr>
          <w:ilvl w:val="0"/>
          <w:numId w:val="1"/>
        </w:numPr>
        <w:jc w:val="both"/>
      </w:pPr>
      <w:r>
        <w:t>Work left to do</w:t>
      </w:r>
    </w:p>
    <w:p w:rsidR="00154058" w:rsidRDefault="00E64FCF" w:rsidP="00017FBC">
      <w:pPr>
        <w:pStyle w:val="ListParagraph"/>
        <w:numPr>
          <w:ilvl w:val="1"/>
          <w:numId w:val="1"/>
        </w:numPr>
        <w:jc w:val="both"/>
      </w:pPr>
      <w:r>
        <w:t>Stray light (including Rayleigh scatter) analysis</w:t>
      </w:r>
    </w:p>
    <w:p w:rsidR="00017FBC" w:rsidRDefault="00017FBC" w:rsidP="00017FBC">
      <w:pPr>
        <w:pStyle w:val="ListParagraph"/>
        <w:numPr>
          <w:ilvl w:val="1"/>
          <w:numId w:val="1"/>
        </w:numPr>
        <w:jc w:val="both"/>
      </w:pPr>
      <w:r>
        <w:t>Simplification of the Optical Design</w:t>
      </w:r>
      <w:r w:rsidR="003663C8">
        <w:t xml:space="preserve"> of sensors if possible.</w:t>
      </w:r>
    </w:p>
    <w:p w:rsidR="003663C8" w:rsidRDefault="00017FBC" w:rsidP="003663C8">
      <w:pPr>
        <w:pStyle w:val="ListParagraph"/>
        <w:numPr>
          <w:ilvl w:val="1"/>
          <w:numId w:val="1"/>
        </w:numPr>
        <w:jc w:val="both"/>
      </w:pPr>
      <w:r>
        <w:t>Try to redesign the plano-(parabolic) convex lens to try and provide less aberrated LGS spots at the LGS assembly input.</w:t>
      </w:r>
    </w:p>
    <w:p w:rsidR="003663C8" w:rsidRDefault="003663C8" w:rsidP="003663C8">
      <w:pPr>
        <w:pStyle w:val="ListParagraph"/>
        <w:numPr>
          <w:ilvl w:val="1"/>
          <w:numId w:val="1"/>
        </w:numPr>
        <w:jc w:val="both"/>
      </w:pPr>
      <w:r>
        <w:t>Cost reduction by finding more economical components for motion control.</w:t>
      </w:r>
    </w:p>
    <w:p w:rsidR="003663C8" w:rsidRDefault="00844D31" w:rsidP="003663C8">
      <w:pPr>
        <w:pStyle w:val="ListParagraph"/>
        <w:numPr>
          <w:ilvl w:val="1"/>
          <w:numId w:val="1"/>
        </w:numPr>
        <w:jc w:val="both"/>
      </w:pPr>
      <w:r>
        <w:t>Draft i</w:t>
      </w:r>
      <w:r w:rsidR="003663C8">
        <w:t>nterface documents between the LGSWFS assembly and the various other sub-systems.</w:t>
      </w:r>
    </w:p>
    <w:sectPr w:rsidR="003663C8" w:rsidSect="00154058">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2B7" w:rsidRDefault="004C42B7" w:rsidP="0097722C">
      <w:pPr>
        <w:spacing w:after="0" w:line="240" w:lineRule="auto"/>
      </w:pPr>
      <w:r>
        <w:separator/>
      </w:r>
    </w:p>
  </w:endnote>
  <w:endnote w:type="continuationSeparator" w:id="0">
    <w:p w:rsidR="004C42B7" w:rsidRDefault="004C42B7" w:rsidP="0097722C">
      <w:pPr>
        <w:spacing w:after="0" w:line="240" w:lineRule="auto"/>
      </w:pPr>
      <w:r>
        <w:continuationSeparator/>
      </w:r>
    </w:p>
  </w:endnote>
  <w:endnote w:id="1">
    <w:p w:rsidR="007D08B5" w:rsidRDefault="007D08B5"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7D08B5" w:rsidRDefault="007D08B5" w:rsidP="007C058A">
      <w:pPr>
        <w:pStyle w:val="EndnoteText"/>
      </w:pPr>
    </w:p>
  </w:endnote>
  <w:endnote w:id="2">
    <w:p w:rsidR="007D08B5" w:rsidRDefault="007D08B5">
      <w:pPr>
        <w:pStyle w:val="EndnoteText"/>
      </w:pPr>
      <w:r>
        <w:rPr>
          <w:rStyle w:val="EndnoteReference"/>
        </w:rPr>
        <w:endnoteRef/>
      </w:r>
      <w:r>
        <w:t xml:space="preserve"> </w:t>
      </w:r>
      <w:hyperlink r:id="rId2" w:history="1">
        <w:r>
          <w:rPr>
            <w:rStyle w:val="Hyperlink"/>
          </w:rPr>
          <w:t>Construction and testing of the wavefront sensor camera for the new MMT adaptive optics system, P. C. McGuire et. al.</w:t>
        </w:r>
      </w:hyperlink>
      <w:r>
        <w:t xml:space="preserve"> </w:t>
      </w:r>
    </w:p>
  </w:endnote>
  <w:endnote w:id="3">
    <w:p w:rsidR="00A32182" w:rsidRDefault="00A32182" w:rsidP="00A32182">
      <w:pPr>
        <w:pStyle w:val="EndnoteText"/>
      </w:pPr>
      <w:r>
        <w:rPr>
          <w:rStyle w:val="EndnoteReference"/>
        </w:rPr>
        <w:endnoteRef/>
      </w:r>
      <w:r>
        <w:t xml:space="preserve"> </w:t>
      </w:r>
      <w:hyperlink r:id="rId3" w:history="1">
        <w:r w:rsidRPr="00926097">
          <w:rPr>
            <w:rStyle w:val="Hyperlink"/>
          </w:rPr>
          <w:t>http://www.physikinstrumente.com/</w:t>
        </w:r>
      </w:hyperlink>
      <w:r>
        <w:t xml:space="preserve"> </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7D08B5" w:rsidRDefault="00FE41B0">
        <w:pPr>
          <w:pStyle w:val="Footer"/>
          <w:jc w:val="right"/>
        </w:pPr>
        <w:fldSimple w:instr=" PAGE   \* MERGEFORMAT ">
          <w:r w:rsidR="00174540">
            <w:rPr>
              <w:noProof/>
            </w:rPr>
            <w:t>27</w:t>
          </w:r>
        </w:fldSimple>
      </w:p>
    </w:sdtContent>
  </w:sdt>
  <w:p w:rsidR="007D08B5" w:rsidRDefault="007D0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2B7" w:rsidRDefault="004C42B7" w:rsidP="0097722C">
      <w:pPr>
        <w:spacing w:after="0" w:line="240" w:lineRule="auto"/>
      </w:pPr>
      <w:r>
        <w:separator/>
      </w:r>
    </w:p>
  </w:footnote>
  <w:footnote w:type="continuationSeparator" w:id="0">
    <w:p w:rsidR="004C42B7" w:rsidRDefault="004C42B7"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8B5" w:rsidRDefault="007D08B5">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0E44F5"/>
    <w:multiLevelType w:val="hybridMultilevel"/>
    <w:tmpl w:val="65E6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7"/>
  <w:defaultTabStop w:val="720"/>
  <w:characterSpacingControl w:val="doNotCompress"/>
  <w:hdrShapeDefaults>
    <o:shapedefaults v:ext="edit" spidmax="27650" fill="f" fillcolor="white" stroke="f">
      <v:fill color="white" on="f"/>
      <v:stroke on="f"/>
    </o:shapedefaults>
  </w:hdrShapeDefaults>
  <w:footnotePr>
    <w:footnote w:id="-1"/>
    <w:footnote w:id="0"/>
  </w:footnotePr>
  <w:endnotePr>
    <w:endnote w:id="-1"/>
    <w:endnote w:id="0"/>
  </w:endnotePr>
  <w:compat/>
  <w:rsids>
    <w:rsidRoot w:val="003B00F3"/>
    <w:rsid w:val="0000399B"/>
    <w:rsid w:val="000069DC"/>
    <w:rsid w:val="00017FBC"/>
    <w:rsid w:val="00053D63"/>
    <w:rsid w:val="00067058"/>
    <w:rsid w:val="00082493"/>
    <w:rsid w:val="000A23BE"/>
    <w:rsid w:val="000A68BC"/>
    <w:rsid w:val="00101971"/>
    <w:rsid w:val="00114462"/>
    <w:rsid w:val="001309A0"/>
    <w:rsid w:val="0013472E"/>
    <w:rsid w:val="001414C2"/>
    <w:rsid w:val="00154058"/>
    <w:rsid w:val="00164E58"/>
    <w:rsid w:val="00165BC8"/>
    <w:rsid w:val="00174123"/>
    <w:rsid w:val="00174540"/>
    <w:rsid w:val="001811E7"/>
    <w:rsid w:val="00187C5C"/>
    <w:rsid w:val="001960D1"/>
    <w:rsid w:val="001A0CDC"/>
    <w:rsid w:val="001A1212"/>
    <w:rsid w:val="001A33D7"/>
    <w:rsid w:val="001A3F30"/>
    <w:rsid w:val="001C2B01"/>
    <w:rsid w:val="001D15CC"/>
    <w:rsid w:val="001E17EB"/>
    <w:rsid w:val="001E22D0"/>
    <w:rsid w:val="001E295F"/>
    <w:rsid w:val="001E4645"/>
    <w:rsid w:val="00205697"/>
    <w:rsid w:val="002101A2"/>
    <w:rsid w:val="00227BBF"/>
    <w:rsid w:val="00227ECE"/>
    <w:rsid w:val="00230F45"/>
    <w:rsid w:val="00233A33"/>
    <w:rsid w:val="002460F4"/>
    <w:rsid w:val="00247328"/>
    <w:rsid w:val="002547BC"/>
    <w:rsid w:val="002636B9"/>
    <w:rsid w:val="00265A29"/>
    <w:rsid w:val="00275BA3"/>
    <w:rsid w:val="0028093B"/>
    <w:rsid w:val="002841C6"/>
    <w:rsid w:val="002A371D"/>
    <w:rsid w:val="002A3FE1"/>
    <w:rsid w:val="002B1951"/>
    <w:rsid w:val="002D1617"/>
    <w:rsid w:val="002D46C6"/>
    <w:rsid w:val="002E6260"/>
    <w:rsid w:val="002F1EC5"/>
    <w:rsid w:val="002F3502"/>
    <w:rsid w:val="00312526"/>
    <w:rsid w:val="00313DD7"/>
    <w:rsid w:val="003158DC"/>
    <w:rsid w:val="00335341"/>
    <w:rsid w:val="00340DB0"/>
    <w:rsid w:val="00344A65"/>
    <w:rsid w:val="00351AE5"/>
    <w:rsid w:val="0035629D"/>
    <w:rsid w:val="0036429E"/>
    <w:rsid w:val="003663C8"/>
    <w:rsid w:val="003820A3"/>
    <w:rsid w:val="003861BC"/>
    <w:rsid w:val="003A47BE"/>
    <w:rsid w:val="003B00F3"/>
    <w:rsid w:val="003B092F"/>
    <w:rsid w:val="003B34FD"/>
    <w:rsid w:val="003B3E44"/>
    <w:rsid w:val="003C3C4C"/>
    <w:rsid w:val="003F6F54"/>
    <w:rsid w:val="00405C6D"/>
    <w:rsid w:val="0043345F"/>
    <w:rsid w:val="00433DB5"/>
    <w:rsid w:val="0043668B"/>
    <w:rsid w:val="00457C83"/>
    <w:rsid w:val="00477A09"/>
    <w:rsid w:val="004A4DD4"/>
    <w:rsid w:val="004B2BD8"/>
    <w:rsid w:val="004B41D5"/>
    <w:rsid w:val="004B57BC"/>
    <w:rsid w:val="004C38EC"/>
    <w:rsid w:val="004C42B7"/>
    <w:rsid w:val="004C69EB"/>
    <w:rsid w:val="004D2EC6"/>
    <w:rsid w:val="004E3695"/>
    <w:rsid w:val="004E58B8"/>
    <w:rsid w:val="004F6B91"/>
    <w:rsid w:val="004F7B75"/>
    <w:rsid w:val="0052754E"/>
    <w:rsid w:val="00527FB5"/>
    <w:rsid w:val="00532AB3"/>
    <w:rsid w:val="00537136"/>
    <w:rsid w:val="005410E9"/>
    <w:rsid w:val="0056099A"/>
    <w:rsid w:val="0058297A"/>
    <w:rsid w:val="005A138B"/>
    <w:rsid w:val="005A1D73"/>
    <w:rsid w:val="005B3371"/>
    <w:rsid w:val="005C4CB4"/>
    <w:rsid w:val="005C678E"/>
    <w:rsid w:val="005D0E69"/>
    <w:rsid w:val="005E1FDA"/>
    <w:rsid w:val="005E3C2C"/>
    <w:rsid w:val="005E3DB6"/>
    <w:rsid w:val="006114C2"/>
    <w:rsid w:val="006237C0"/>
    <w:rsid w:val="00650704"/>
    <w:rsid w:val="00650DED"/>
    <w:rsid w:val="00660E91"/>
    <w:rsid w:val="006679DC"/>
    <w:rsid w:val="00671D90"/>
    <w:rsid w:val="006A6EF5"/>
    <w:rsid w:val="006C1DE1"/>
    <w:rsid w:val="006C21E1"/>
    <w:rsid w:val="006D02F2"/>
    <w:rsid w:val="006D301D"/>
    <w:rsid w:val="006E08FB"/>
    <w:rsid w:val="00717CC2"/>
    <w:rsid w:val="00743979"/>
    <w:rsid w:val="00744357"/>
    <w:rsid w:val="007608F5"/>
    <w:rsid w:val="007609AB"/>
    <w:rsid w:val="007618F7"/>
    <w:rsid w:val="00771EC0"/>
    <w:rsid w:val="0078298B"/>
    <w:rsid w:val="007879B3"/>
    <w:rsid w:val="00793EAB"/>
    <w:rsid w:val="00797C44"/>
    <w:rsid w:val="007A1812"/>
    <w:rsid w:val="007A33B3"/>
    <w:rsid w:val="007B56B3"/>
    <w:rsid w:val="007C058A"/>
    <w:rsid w:val="007C1D2B"/>
    <w:rsid w:val="007C6583"/>
    <w:rsid w:val="007D08B5"/>
    <w:rsid w:val="007E0702"/>
    <w:rsid w:val="007E6930"/>
    <w:rsid w:val="007E6A63"/>
    <w:rsid w:val="007F38C8"/>
    <w:rsid w:val="0081689A"/>
    <w:rsid w:val="008232F8"/>
    <w:rsid w:val="00826F35"/>
    <w:rsid w:val="00831A9C"/>
    <w:rsid w:val="008326B2"/>
    <w:rsid w:val="00844318"/>
    <w:rsid w:val="00844D31"/>
    <w:rsid w:val="00853E32"/>
    <w:rsid w:val="0086635B"/>
    <w:rsid w:val="00867A30"/>
    <w:rsid w:val="00870430"/>
    <w:rsid w:val="00877267"/>
    <w:rsid w:val="008A7949"/>
    <w:rsid w:val="008B42D2"/>
    <w:rsid w:val="008B4F31"/>
    <w:rsid w:val="008C241D"/>
    <w:rsid w:val="008C40FA"/>
    <w:rsid w:val="008D4AE7"/>
    <w:rsid w:val="008F7D02"/>
    <w:rsid w:val="00910D84"/>
    <w:rsid w:val="00912C48"/>
    <w:rsid w:val="00912C83"/>
    <w:rsid w:val="009169AB"/>
    <w:rsid w:val="009170F3"/>
    <w:rsid w:val="009172E3"/>
    <w:rsid w:val="009219A6"/>
    <w:rsid w:val="00924492"/>
    <w:rsid w:val="009355A9"/>
    <w:rsid w:val="00942C80"/>
    <w:rsid w:val="009453BD"/>
    <w:rsid w:val="00951D04"/>
    <w:rsid w:val="00955C4F"/>
    <w:rsid w:val="0097722C"/>
    <w:rsid w:val="0098411B"/>
    <w:rsid w:val="009850E1"/>
    <w:rsid w:val="009919E5"/>
    <w:rsid w:val="00993167"/>
    <w:rsid w:val="009C76F0"/>
    <w:rsid w:val="009D1557"/>
    <w:rsid w:val="009D1FA1"/>
    <w:rsid w:val="009D6D2E"/>
    <w:rsid w:val="009D71A2"/>
    <w:rsid w:val="009E3A6C"/>
    <w:rsid w:val="009F2142"/>
    <w:rsid w:val="009F59D0"/>
    <w:rsid w:val="00A20C13"/>
    <w:rsid w:val="00A31201"/>
    <w:rsid w:val="00A32182"/>
    <w:rsid w:val="00A42A78"/>
    <w:rsid w:val="00A46FE2"/>
    <w:rsid w:val="00A51EE2"/>
    <w:rsid w:val="00A53DD8"/>
    <w:rsid w:val="00A67013"/>
    <w:rsid w:val="00A81D55"/>
    <w:rsid w:val="00AB0675"/>
    <w:rsid w:val="00AD787F"/>
    <w:rsid w:val="00AF6F67"/>
    <w:rsid w:val="00B008C5"/>
    <w:rsid w:val="00B175FE"/>
    <w:rsid w:val="00B22D72"/>
    <w:rsid w:val="00B24AF1"/>
    <w:rsid w:val="00B2538D"/>
    <w:rsid w:val="00B36716"/>
    <w:rsid w:val="00B42069"/>
    <w:rsid w:val="00B43B54"/>
    <w:rsid w:val="00B60BD2"/>
    <w:rsid w:val="00B61B87"/>
    <w:rsid w:val="00B7301B"/>
    <w:rsid w:val="00B815AC"/>
    <w:rsid w:val="00B82C2A"/>
    <w:rsid w:val="00B90F57"/>
    <w:rsid w:val="00BA55A3"/>
    <w:rsid w:val="00BA5A9B"/>
    <w:rsid w:val="00BB5884"/>
    <w:rsid w:val="00BC4612"/>
    <w:rsid w:val="00BC7384"/>
    <w:rsid w:val="00BD0B99"/>
    <w:rsid w:val="00BD67CA"/>
    <w:rsid w:val="00C20D9D"/>
    <w:rsid w:val="00C2563E"/>
    <w:rsid w:val="00C37814"/>
    <w:rsid w:val="00C43B55"/>
    <w:rsid w:val="00C45590"/>
    <w:rsid w:val="00C543C2"/>
    <w:rsid w:val="00C71034"/>
    <w:rsid w:val="00C73C5C"/>
    <w:rsid w:val="00C74696"/>
    <w:rsid w:val="00C84226"/>
    <w:rsid w:val="00C870AF"/>
    <w:rsid w:val="00C92F80"/>
    <w:rsid w:val="00CB631C"/>
    <w:rsid w:val="00CD6798"/>
    <w:rsid w:val="00CE55D0"/>
    <w:rsid w:val="00CF676A"/>
    <w:rsid w:val="00D00E34"/>
    <w:rsid w:val="00D14AFE"/>
    <w:rsid w:val="00D52049"/>
    <w:rsid w:val="00D62E3C"/>
    <w:rsid w:val="00D801A6"/>
    <w:rsid w:val="00D8343E"/>
    <w:rsid w:val="00D87939"/>
    <w:rsid w:val="00D909FD"/>
    <w:rsid w:val="00DA1010"/>
    <w:rsid w:val="00DA6262"/>
    <w:rsid w:val="00DB6722"/>
    <w:rsid w:val="00DC1E98"/>
    <w:rsid w:val="00DC5A80"/>
    <w:rsid w:val="00DC6D35"/>
    <w:rsid w:val="00DD1751"/>
    <w:rsid w:val="00DD6C7E"/>
    <w:rsid w:val="00DE4884"/>
    <w:rsid w:val="00DE655C"/>
    <w:rsid w:val="00DF337A"/>
    <w:rsid w:val="00E05731"/>
    <w:rsid w:val="00E06F00"/>
    <w:rsid w:val="00E1325B"/>
    <w:rsid w:val="00E1719D"/>
    <w:rsid w:val="00E40B2A"/>
    <w:rsid w:val="00E56054"/>
    <w:rsid w:val="00E57211"/>
    <w:rsid w:val="00E64FCF"/>
    <w:rsid w:val="00E75039"/>
    <w:rsid w:val="00E87415"/>
    <w:rsid w:val="00E94C41"/>
    <w:rsid w:val="00EA49E8"/>
    <w:rsid w:val="00ED7856"/>
    <w:rsid w:val="00F04B27"/>
    <w:rsid w:val="00F14394"/>
    <w:rsid w:val="00F21FF4"/>
    <w:rsid w:val="00F269CC"/>
    <w:rsid w:val="00F339DE"/>
    <w:rsid w:val="00F43215"/>
    <w:rsid w:val="00F45D94"/>
    <w:rsid w:val="00F54D32"/>
    <w:rsid w:val="00F55413"/>
    <w:rsid w:val="00F96D3C"/>
    <w:rsid w:val="00FA528E"/>
    <w:rsid w:val="00FE16F2"/>
    <w:rsid w:val="00FE41B0"/>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 w:type="paragraph" w:styleId="DocumentMap">
    <w:name w:val="Document Map"/>
    <w:basedOn w:val="Normal"/>
    <w:link w:val="DocumentMapChar"/>
    <w:uiPriority w:val="99"/>
    <w:semiHidden/>
    <w:unhideWhenUsed/>
    <w:rsid w:val="008663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635B"/>
    <w:rPr>
      <w:rFonts w:ascii="Tahoma" w:hAnsi="Tahoma" w:cs="Tahoma"/>
      <w:sz w:val="16"/>
      <w:szCs w:val="16"/>
    </w:rPr>
  </w:style>
  <w:style w:type="paragraph" w:customStyle="1" w:styleId="Default">
    <w:name w:val="Default"/>
    <w:rsid w:val="008326B2"/>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ir.caltech.edu/twiki_oir/pub/Keck/NGAO/AOSystemDesign/WFS_design_report_rev5.pdf" TargetMode="External"/><Relationship Id="rId18" Type="http://schemas.openxmlformats.org/officeDocument/2006/relationships/hyperlink" Target="http://www.oir.caltech.edu/twiki_oir/pub/Keck/NGAO/FlowdownSummary/NGAO_PD_Phase_Flowdown_Budgets_v0_96_2003_Format.xls" TargetMode="External"/><Relationship Id="rId26" Type="http://schemas.openxmlformats.org/officeDocument/2006/relationships/hyperlink" Target="http://www.physikinstrumente.com/en/products/prspecs.php?sortnr=300700" TargetMode="External"/><Relationship Id="rId39" Type="http://schemas.openxmlformats.org/officeDocument/2006/relationships/hyperlink" Target="http://www.oir.caltech.edu/twiki_oir/pub/Keck/NGAO/WFS/PnS_lgs_wfs_norelay.ZMX"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www.oir.caltech.edu/twiki_oir/pub/Keck/NGAO/WFS/PnS_lgs_wfs_doublets_rev1_window.ZMX" TargetMode="External"/><Relationship Id="rId50" Type="http://schemas.openxmlformats.org/officeDocument/2006/relationships/image" Target="media/image30.png"/><Relationship Id="rId55" Type="http://schemas.openxmlformats.org/officeDocument/2006/relationships/hyperlink" Target="http://www.oir.caltech.edu/twiki_oir/pub/Keck/NGAO/091207_LGS_WFS/1.2.7-LGS_WFS_Functional_Requirements_091121_v2.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ir.caltech.edu/twiki_oir/pub/Keck/NGAO/NewKAONs/KAON666_NGAO_Fixed_Pupil_Mode.doc" TargetMode="External"/><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ir.caltech.edu/twiki_oir/bin/viewfile/Keck/NGAO/NewKAONs?rev=2;filename=PDR_AOrelay_design_v4.pdf" TargetMode="External"/><Relationship Id="rId20" Type="http://schemas.openxmlformats.org/officeDocument/2006/relationships/image" Target="media/image6.png"/><Relationship Id="rId29" Type="http://schemas.openxmlformats.org/officeDocument/2006/relationships/hyperlink" Target="http://www.oir.caltech.edu/twiki_oir/pub/Keck/NGAO/WFS/fixed_LGS_pick_off.ZMX" TargetMode="External"/><Relationship Id="rId41" Type="http://schemas.openxmlformats.org/officeDocument/2006/relationships/hyperlink" Target="http://www.oir.caltech.edu/twiki_oir/pub/Keck/NGAO/WFS/pns_pick_off.ZMX" TargetMode="External"/><Relationship Id="rId54" Type="http://schemas.openxmlformats.org/officeDocument/2006/relationships/hyperlink" Target="http://www.aerotech.com/products/airbearing/abl2000spec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hyperlink" Target="http://www.physikinstrumente.com/en/products/prspecs.php?sortnr=300700"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ir.caltech.edu/twiki_oir/pub/Keck/NGAO/NewKAONs/KAON_NGAO_PDM_v0.3.doc" TargetMode="External"/><Relationship Id="rId23" Type="http://schemas.openxmlformats.org/officeDocument/2006/relationships/image" Target="media/image9.png"/><Relationship Id="rId28" Type="http://schemas.openxmlformats.org/officeDocument/2006/relationships/hyperlink" Target="http://www.oir.caltech.edu/twiki_oir/pub/Keck/NGAO/WFS/fixed_lgs_wfs_norelay.ZMX"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hyperlink" Target="http://www.physikinstrumente.com/en/products/prspecs.php?sortnr=70290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511_NGAO_SDM_v2.1.doc"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8.png"/><Relationship Id="rId56" Type="http://schemas.openxmlformats.org/officeDocument/2006/relationships/hyperlink" Target="http://www.oir.caltech.edu/twiki_oir/pub/Keck/NGAO/091207_LGS_WFS/091207_LGS_WFS_PD_Risk_Register_v1.pdf" TargetMode="Externa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physikinstrumente.com/" TargetMode="External"/><Relationship Id="rId2" Type="http://schemas.openxmlformats.org/officeDocument/2006/relationships/hyperlink" Target="http://caao.as.arizona.edu/publications/wfs6.pdf" TargetMode="External"/><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D83C9-0A80-4826-935E-91B9DA8A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4551</Words>
  <Characters>25947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30438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3</cp:revision>
  <cp:lastPrinted>2009-11-22T06:03:00Z</cp:lastPrinted>
  <dcterms:created xsi:type="dcterms:W3CDTF">2009-11-23T03:39:00Z</dcterms:created>
  <dcterms:modified xsi:type="dcterms:W3CDTF">2009-11-23T03:40:00Z</dcterms:modified>
</cp:coreProperties>
</file>