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2F" w:rsidRDefault="00C27B2F" w:rsidP="006071B4"/>
    <w:p w:rsidR="00C27B2F" w:rsidRDefault="00C27B2F" w:rsidP="006071B4"/>
    <w:p w:rsidR="00C27B2F" w:rsidRDefault="00C27B2F" w:rsidP="006071B4"/>
    <w:p w:rsidR="00C27B2F" w:rsidRDefault="00C27B2F" w:rsidP="006071B4"/>
    <w:p w:rsidR="00C27B2F" w:rsidRDefault="00C27B2F" w:rsidP="006071B4"/>
    <w:p w:rsidR="00C27B2F" w:rsidRDefault="00C27B2F" w:rsidP="006071B4"/>
    <w:p w:rsidR="00C27B2F" w:rsidRDefault="00C27B2F" w:rsidP="006071B4"/>
    <w:p w:rsidR="00C27B2F" w:rsidRPr="006071B4" w:rsidRDefault="00C27B2F" w:rsidP="006071B4">
      <w:pPr>
        <w:spacing w:after="240"/>
        <w:jc w:val="center"/>
        <w:rPr>
          <w:rFonts w:ascii="Arial" w:hAnsi="Arial" w:cs="Arial"/>
          <w:b/>
          <w:sz w:val="32"/>
          <w:szCs w:val="32"/>
        </w:rPr>
      </w:pPr>
      <w:r w:rsidRPr="006071B4">
        <w:rPr>
          <w:rFonts w:ascii="Arial" w:hAnsi="Arial" w:cs="Arial"/>
          <w:b/>
          <w:sz w:val="32"/>
          <w:szCs w:val="32"/>
        </w:rPr>
        <w:t>NGAO</w:t>
      </w:r>
    </w:p>
    <w:p w:rsidR="00C27B2F" w:rsidRPr="006071B4" w:rsidRDefault="00C27B2F" w:rsidP="006071B4">
      <w:pPr>
        <w:jc w:val="center"/>
        <w:rPr>
          <w:rFonts w:ascii="Arial" w:hAnsi="Arial" w:cs="Arial"/>
          <w:b/>
          <w:sz w:val="32"/>
          <w:szCs w:val="32"/>
        </w:rPr>
      </w:pPr>
      <w:r w:rsidRPr="006071B4">
        <w:rPr>
          <w:rFonts w:ascii="Arial" w:hAnsi="Arial" w:cs="Arial"/>
          <w:b/>
          <w:sz w:val="32"/>
          <w:szCs w:val="32"/>
        </w:rPr>
        <w:t>Real Time Controller</w:t>
      </w:r>
    </w:p>
    <w:p w:rsidR="00C27B2F" w:rsidRDefault="00C27B2F" w:rsidP="00C27B2F">
      <w:pPr>
        <w:pStyle w:val="Title"/>
      </w:pPr>
      <w:r>
        <w:t>Algorithms Design Document</w:t>
      </w:r>
    </w:p>
    <w:p w:rsidR="00C27B2F" w:rsidRPr="00965D54" w:rsidRDefault="00C27B2F" w:rsidP="00C27B2F">
      <w:pPr>
        <w:pStyle w:val="BodyText"/>
      </w:pPr>
    </w:p>
    <w:p w:rsidR="00C27B2F" w:rsidRPr="00965D54" w:rsidRDefault="00C27B2F" w:rsidP="00C27B2F">
      <w:pPr>
        <w:pStyle w:val="BodyText"/>
      </w:pPr>
    </w:p>
    <w:p w:rsidR="00C27B2F" w:rsidRPr="00965D54" w:rsidRDefault="00C27B2F" w:rsidP="00C27B2F">
      <w:pPr>
        <w:pStyle w:val="BodyText"/>
        <w:jc w:val="center"/>
      </w:pPr>
      <w:r w:rsidRPr="00965D54">
        <w:t xml:space="preserve">Ver. </w:t>
      </w:r>
      <w:r>
        <w:t>1.1</w:t>
      </w:r>
      <w:r w:rsidR="001E64E0">
        <w:t>a</w:t>
      </w:r>
    </w:p>
    <w:p w:rsidR="00C27B2F" w:rsidRPr="00965D54" w:rsidRDefault="00C27B2F" w:rsidP="00C27B2F">
      <w:pPr>
        <w:pStyle w:val="TOCHeading1"/>
        <w:rPr>
          <w:sz w:val="24"/>
          <w:szCs w:val="24"/>
        </w:rPr>
      </w:pPr>
      <w:r w:rsidRPr="00965D54">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3068"/>
        <w:gridCol w:w="1972"/>
        <w:gridCol w:w="2538"/>
      </w:tblGrid>
      <w:tr w:rsidR="00C27B2F">
        <w:trPr>
          <w:jc w:val="center"/>
        </w:trPr>
        <w:tc>
          <w:tcPr>
            <w:tcW w:w="8856" w:type="dxa"/>
            <w:gridSpan w:val="4"/>
          </w:tcPr>
          <w:p w:rsidR="00C27B2F" w:rsidRDefault="00C27B2F" w:rsidP="00C27B2F">
            <w:r>
              <w:t>Revision History</w:t>
            </w:r>
          </w:p>
        </w:tc>
      </w:tr>
      <w:tr w:rsidR="00C27B2F">
        <w:trPr>
          <w:jc w:val="center"/>
        </w:trPr>
        <w:tc>
          <w:tcPr>
            <w:tcW w:w="1278" w:type="dxa"/>
          </w:tcPr>
          <w:p w:rsidR="00C27B2F" w:rsidRDefault="00C27B2F" w:rsidP="00C27B2F">
            <w:r>
              <w:t>Version</w:t>
            </w:r>
          </w:p>
        </w:tc>
        <w:tc>
          <w:tcPr>
            <w:tcW w:w="3068" w:type="dxa"/>
          </w:tcPr>
          <w:p w:rsidR="00C27B2F" w:rsidRDefault="00C27B2F" w:rsidP="00C27B2F">
            <w:r>
              <w:t>Author</w:t>
            </w:r>
          </w:p>
        </w:tc>
        <w:tc>
          <w:tcPr>
            <w:tcW w:w="1972" w:type="dxa"/>
          </w:tcPr>
          <w:p w:rsidR="00C27B2F" w:rsidRDefault="00C27B2F" w:rsidP="00C27B2F">
            <w:r>
              <w:t>Date</w:t>
            </w:r>
          </w:p>
        </w:tc>
        <w:tc>
          <w:tcPr>
            <w:tcW w:w="2538" w:type="dxa"/>
          </w:tcPr>
          <w:p w:rsidR="00C27B2F" w:rsidRDefault="00C27B2F" w:rsidP="00C27B2F">
            <w:r>
              <w:t>Details</w:t>
            </w:r>
          </w:p>
        </w:tc>
      </w:tr>
      <w:tr w:rsidR="00C27B2F" w:rsidRPr="006144FF">
        <w:trPr>
          <w:jc w:val="center"/>
        </w:trPr>
        <w:tc>
          <w:tcPr>
            <w:tcW w:w="1278" w:type="dxa"/>
          </w:tcPr>
          <w:p w:rsidR="00C27B2F" w:rsidRPr="006144FF" w:rsidRDefault="00C27B2F" w:rsidP="00C27B2F">
            <w:pPr>
              <w:pStyle w:val="BodyText"/>
              <w:rPr>
                <w:sz w:val="20"/>
              </w:rPr>
            </w:pPr>
            <w:r w:rsidRPr="006144FF">
              <w:rPr>
                <w:sz w:val="20"/>
              </w:rPr>
              <w:t>1.</w:t>
            </w:r>
            <w:r>
              <w:rPr>
                <w:sz w:val="20"/>
              </w:rPr>
              <w:t>0</w:t>
            </w:r>
          </w:p>
        </w:tc>
        <w:tc>
          <w:tcPr>
            <w:tcW w:w="3068" w:type="dxa"/>
          </w:tcPr>
          <w:p w:rsidR="00C27B2F" w:rsidRPr="006144FF" w:rsidRDefault="00C27B2F" w:rsidP="00C27B2F">
            <w:pPr>
              <w:pStyle w:val="BodyText"/>
              <w:rPr>
                <w:sz w:val="20"/>
              </w:rPr>
            </w:pPr>
            <w:r w:rsidRPr="006144FF">
              <w:rPr>
                <w:sz w:val="20"/>
              </w:rPr>
              <w:t>Marc Reinig and Donald Gavel</w:t>
            </w:r>
          </w:p>
        </w:tc>
        <w:tc>
          <w:tcPr>
            <w:tcW w:w="1972" w:type="dxa"/>
          </w:tcPr>
          <w:p w:rsidR="00C27B2F" w:rsidRPr="006144FF" w:rsidRDefault="00C27B2F" w:rsidP="00C27B2F">
            <w:pPr>
              <w:pStyle w:val="BodyText"/>
              <w:rPr>
                <w:sz w:val="20"/>
              </w:rPr>
            </w:pPr>
            <w:r>
              <w:rPr>
                <w:sz w:val="20"/>
              </w:rPr>
              <w:t>April</w:t>
            </w:r>
            <w:r w:rsidRPr="006144FF">
              <w:rPr>
                <w:sz w:val="20"/>
              </w:rPr>
              <w:t xml:space="preserve"> </w:t>
            </w:r>
            <w:r>
              <w:rPr>
                <w:sz w:val="20"/>
              </w:rPr>
              <w:t>20,</w:t>
            </w:r>
            <w:r w:rsidRPr="006144FF">
              <w:rPr>
                <w:sz w:val="20"/>
              </w:rPr>
              <w:t xml:space="preserve"> 2009</w:t>
            </w:r>
          </w:p>
        </w:tc>
        <w:tc>
          <w:tcPr>
            <w:tcW w:w="2538" w:type="dxa"/>
          </w:tcPr>
          <w:p w:rsidR="00C27B2F" w:rsidRPr="006144FF" w:rsidRDefault="00C27B2F" w:rsidP="00C27B2F">
            <w:pPr>
              <w:pStyle w:val="BodyText"/>
              <w:rPr>
                <w:sz w:val="20"/>
              </w:rPr>
            </w:pPr>
            <w:r w:rsidRPr="006144FF">
              <w:rPr>
                <w:sz w:val="20"/>
              </w:rPr>
              <w:t>First draft version.</w:t>
            </w:r>
          </w:p>
        </w:tc>
      </w:tr>
      <w:tr w:rsidR="00C27B2F" w:rsidRPr="006144FF">
        <w:trPr>
          <w:jc w:val="center"/>
        </w:trPr>
        <w:tc>
          <w:tcPr>
            <w:tcW w:w="1278" w:type="dxa"/>
          </w:tcPr>
          <w:p w:rsidR="00C27B2F" w:rsidRPr="004236A0" w:rsidRDefault="00C27B2F" w:rsidP="00C27B2F">
            <w:pPr>
              <w:pStyle w:val="BodyText"/>
              <w:rPr>
                <w:sz w:val="20"/>
              </w:rPr>
            </w:pPr>
            <w:r w:rsidRPr="004236A0">
              <w:rPr>
                <w:sz w:val="20"/>
              </w:rPr>
              <w:t>1.1</w:t>
            </w:r>
          </w:p>
        </w:tc>
        <w:tc>
          <w:tcPr>
            <w:tcW w:w="3068" w:type="dxa"/>
          </w:tcPr>
          <w:p w:rsidR="00C27B2F" w:rsidRPr="006144FF" w:rsidRDefault="00C27B2F" w:rsidP="00C27B2F">
            <w:pPr>
              <w:pStyle w:val="BodyText"/>
              <w:rPr>
                <w:sz w:val="20"/>
              </w:rPr>
            </w:pPr>
            <w:r>
              <w:rPr>
                <w:sz w:val="20"/>
              </w:rPr>
              <w:t>Donald Gavel</w:t>
            </w:r>
          </w:p>
        </w:tc>
        <w:tc>
          <w:tcPr>
            <w:tcW w:w="1972" w:type="dxa"/>
          </w:tcPr>
          <w:p w:rsidR="00C27B2F" w:rsidRPr="006144FF" w:rsidRDefault="00C27B2F" w:rsidP="00C27B2F">
            <w:pPr>
              <w:pStyle w:val="BodyText"/>
              <w:rPr>
                <w:sz w:val="20"/>
              </w:rPr>
            </w:pPr>
            <w:r>
              <w:rPr>
                <w:sz w:val="20"/>
              </w:rPr>
              <w:t>Nov 17</w:t>
            </w:r>
            <w:r w:rsidRPr="006144FF">
              <w:rPr>
                <w:sz w:val="20"/>
              </w:rPr>
              <w:t>, 2009</w:t>
            </w:r>
          </w:p>
        </w:tc>
        <w:tc>
          <w:tcPr>
            <w:tcW w:w="2538" w:type="dxa"/>
          </w:tcPr>
          <w:p w:rsidR="00C27B2F" w:rsidRPr="006144FF" w:rsidRDefault="00C27B2F" w:rsidP="00C27B2F">
            <w:pPr>
              <w:pStyle w:val="BodyText"/>
              <w:rPr>
                <w:sz w:val="20"/>
              </w:rPr>
            </w:pPr>
            <w:r w:rsidRPr="006144FF">
              <w:rPr>
                <w:sz w:val="20"/>
              </w:rPr>
              <w:t>Update</w:t>
            </w:r>
            <w:r>
              <w:rPr>
                <w:sz w:val="20"/>
              </w:rPr>
              <w:t>d</w:t>
            </w:r>
          </w:p>
        </w:tc>
      </w:tr>
      <w:tr w:rsidR="001E64E0" w:rsidRPr="006144FF">
        <w:trPr>
          <w:jc w:val="center"/>
        </w:trPr>
        <w:tc>
          <w:tcPr>
            <w:tcW w:w="1278" w:type="dxa"/>
          </w:tcPr>
          <w:p w:rsidR="001E64E0" w:rsidRPr="004236A0" w:rsidRDefault="001E64E0" w:rsidP="00C27B2F">
            <w:pPr>
              <w:pStyle w:val="BodyText"/>
              <w:rPr>
                <w:sz w:val="20"/>
              </w:rPr>
            </w:pPr>
            <w:r>
              <w:rPr>
                <w:sz w:val="20"/>
              </w:rPr>
              <w:t>1.1a</w:t>
            </w:r>
          </w:p>
        </w:tc>
        <w:tc>
          <w:tcPr>
            <w:tcW w:w="3068" w:type="dxa"/>
          </w:tcPr>
          <w:p w:rsidR="001E64E0" w:rsidRDefault="001E64E0" w:rsidP="00C27B2F">
            <w:pPr>
              <w:pStyle w:val="BodyText"/>
              <w:rPr>
                <w:sz w:val="20"/>
              </w:rPr>
            </w:pPr>
            <w:r>
              <w:rPr>
                <w:sz w:val="20"/>
              </w:rPr>
              <w:t>Donald Gavel</w:t>
            </w:r>
          </w:p>
        </w:tc>
        <w:tc>
          <w:tcPr>
            <w:tcW w:w="1972" w:type="dxa"/>
          </w:tcPr>
          <w:p w:rsidR="001E64E0" w:rsidRDefault="001E64E0" w:rsidP="00C27B2F">
            <w:pPr>
              <w:pStyle w:val="BodyText"/>
              <w:rPr>
                <w:sz w:val="20"/>
              </w:rPr>
            </w:pPr>
            <w:r>
              <w:rPr>
                <w:sz w:val="20"/>
              </w:rPr>
              <w:t>Dec 6, 2009</w:t>
            </w:r>
          </w:p>
        </w:tc>
        <w:tc>
          <w:tcPr>
            <w:tcW w:w="2538" w:type="dxa"/>
          </w:tcPr>
          <w:p w:rsidR="001E64E0" w:rsidRPr="006144FF" w:rsidRDefault="001E64E0" w:rsidP="001E64E0">
            <w:pPr>
              <w:pStyle w:val="BodyText"/>
              <w:rPr>
                <w:sz w:val="20"/>
              </w:rPr>
            </w:pPr>
            <w:r>
              <w:rPr>
                <w:sz w:val="20"/>
              </w:rPr>
              <w:t>Fixes to equation PDF conversion errors (missing tildes)</w:t>
            </w:r>
          </w:p>
        </w:tc>
      </w:tr>
    </w:tbl>
    <w:p w:rsidR="00C27B2F" w:rsidRDefault="00C27B2F" w:rsidP="00C27B2F">
      <w:pPr>
        <w:pStyle w:val="TOCHeading1"/>
      </w:pPr>
      <w:r w:rsidRPr="00965D54">
        <w:rPr>
          <w:sz w:val="24"/>
          <w:szCs w:val="24"/>
        </w:rPr>
        <w:br w:type="page"/>
      </w:r>
      <w:r>
        <w:lastRenderedPageBreak/>
        <w:t>Table of Contents</w:t>
      </w:r>
    </w:p>
    <w:p w:rsidR="00ED15E5" w:rsidRDefault="00BD18F0">
      <w:pPr>
        <w:pStyle w:val="TOC1"/>
        <w:rPr>
          <w:rFonts w:asciiTheme="minorHAnsi" w:eastAsiaTheme="minorEastAsia" w:hAnsiTheme="minorHAnsi" w:cstheme="minorBidi"/>
          <w:b w:val="0"/>
          <w:noProof/>
          <w:szCs w:val="22"/>
          <w:lang w:eastAsia="en-US"/>
        </w:rPr>
      </w:pPr>
      <w:r w:rsidRPr="009C0B47">
        <w:fldChar w:fldCharType="begin"/>
      </w:r>
      <w:r w:rsidR="00C27B2F">
        <w:instrText xml:space="preserve"> TOC \o "2-3" \h \z \t "Heading 1,1" </w:instrText>
      </w:r>
      <w:r w:rsidRPr="009C0B47">
        <w:fldChar w:fldCharType="separate"/>
      </w:r>
      <w:hyperlink w:anchor="_Toc247360124" w:history="1">
        <w:r w:rsidR="00ED15E5" w:rsidRPr="00B47D87">
          <w:rPr>
            <w:rStyle w:val="Hyperlink"/>
            <w:noProof/>
          </w:rPr>
          <w:t>1.</w:t>
        </w:r>
        <w:r w:rsidR="00ED15E5">
          <w:rPr>
            <w:rFonts w:asciiTheme="minorHAnsi" w:eastAsiaTheme="minorEastAsia" w:hAnsiTheme="minorHAnsi" w:cstheme="minorBidi"/>
            <w:b w:val="0"/>
            <w:noProof/>
            <w:szCs w:val="22"/>
            <w:lang w:eastAsia="en-US"/>
          </w:rPr>
          <w:tab/>
        </w:r>
        <w:r w:rsidR="00ED15E5" w:rsidRPr="00B47D87">
          <w:rPr>
            <w:rStyle w:val="Hyperlink"/>
            <w:noProof/>
          </w:rPr>
          <w:t>Overview</w:t>
        </w:r>
        <w:r w:rsidR="00ED15E5">
          <w:rPr>
            <w:noProof/>
            <w:webHidden/>
          </w:rPr>
          <w:tab/>
        </w:r>
        <w:r>
          <w:rPr>
            <w:noProof/>
            <w:webHidden/>
          </w:rPr>
          <w:fldChar w:fldCharType="begin"/>
        </w:r>
        <w:r w:rsidR="00ED15E5">
          <w:rPr>
            <w:noProof/>
            <w:webHidden/>
          </w:rPr>
          <w:instrText xml:space="preserve"> PAGEREF _Toc247360124 \h </w:instrText>
        </w:r>
        <w:r>
          <w:rPr>
            <w:noProof/>
            <w:webHidden/>
          </w:rPr>
        </w:r>
        <w:r>
          <w:rPr>
            <w:noProof/>
            <w:webHidden/>
          </w:rPr>
          <w:fldChar w:fldCharType="separate"/>
        </w:r>
        <w:r w:rsidR="001E64E0">
          <w:rPr>
            <w:noProof/>
            <w:webHidden/>
          </w:rPr>
          <w:t>1</w:t>
        </w:r>
        <w:r>
          <w:rPr>
            <w:noProof/>
            <w:webHidden/>
          </w:rPr>
          <w:fldChar w:fldCharType="end"/>
        </w:r>
      </w:hyperlink>
    </w:p>
    <w:p w:rsidR="00ED15E5" w:rsidRDefault="00BD18F0">
      <w:pPr>
        <w:pStyle w:val="TOC1"/>
        <w:rPr>
          <w:rFonts w:asciiTheme="minorHAnsi" w:eastAsiaTheme="minorEastAsia" w:hAnsiTheme="minorHAnsi" w:cstheme="minorBidi"/>
          <w:b w:val="0"/>
          <w:noProof/>
          <w:szCs w:val="22"/>
          <w:lang w:eastAsia="en-US"/>
        </w:rPr>
      </w:pPr>
      <w:hyperlink w:anchor="_Toc247360125" w:history="1">
        <w:r w:rsidR="00ED15E5" w:rsidRPr="00B47D87">
          <w:rPr>
            <w:rStyle w:val="Hyperlink"/>
            <w:noProof/>
          </w:rPr>
          <w:t>2.</w:t>
        </w:r>
        <w:r w:rsidR="00ED15E5">
          <w:rPr>
            <w:rFonts w:asciiTheme="minorHAnsi" w:eastAsiaTheme="minorEastAsia" w:hAnsiTheme="minorHAnsi" w:cstheme="minorBidi"/>
            <w:b w:val="0"/>
            <w:noProof/>
            <w:szCs w:val="22"/>
            <w:lang w:eastAsia="en-US"/>
          </w:rPr>
          <w:tab/>
        </w:r>
        <w:r w:rsidR="00ED15E5" w:rsidRPr="00B47D87">
          <w:rPr>
            <w:rStyle w:val="Hyperlink"/>
            <w:noProof/>
          </w:rPr>
          <w:t>Algorithms (Mathematical Descriptions)</w:t>
        </w:r>
        <w:r w:rsidR="00ED15E5">
          <w:rPr>
            <w:noProof/>
            <w:webHidden/>
          </w:rPr>
          <w:tab/>
        </w:r>
        <w:r>
          <w:rPr>
            <w:noProof/>
            <w:webHidden/>
          </w:rPr>
          <w:fldChar w:fldCharType="begin"/>
        </w:r>
        <w:r w:rsidR="00ED15E5">
          <w:rPr>
            <w:noProof/>
            <w:webHidden/>
          </w:rPr>
          <w:instrText xml:space="preserve"> PAGEREF _Toc247360125 \h </w:instrText>
        </w:r>
        <w:r>
          <w:rPr>
            <w:noProof/>
            <w:webHidden/>
          </w:rPr>
        </w:r>
        <w:r>
          <w:rPr>
            <w:noProof/>
            <w:webHidden/>
          </w:rPr>
          <w:fldChar w:fldCharType="separate"/>
        </w:r>
        <w:r w:rsidR="001E64E0">
          <w:rPr>
            <w:noProof/>
            <w:webHidden/>
          </w:rPr>
          <w:t>4</w:t>
        </w:r>
        <w:r>
          <w:rPr>
            <w:noProof/>
            <w:webHidden/>
          </w:rPr>
          <w:fldChar w:fldCharType="end"/>
        </w:r>
      </w:hyperlink>
    </w:p>
    <w:p w:rsidR="00ED15E5" w:rsidRDefault="00BD18F0">
      <w:pPr>
        <w:pStyle w:val="TOC2"/>
        <w:rPr>
          <w:rFonts w:asciiTheme="minorHAnsi" w:eastAsiaTheme="minorEastAsia" w:hAnsiTheme="minorHAnsi" w:cstheme="minorBidi"/>
          <w:noProof/>
          <w:sz w:val="22"/>
          <w:szCs w:val="22"/>
          <w:lang w:eastAsia="en-US"/>
        </w:rPr>
      </w:pPr>
      <w:hyperlink w:anchor="_Toc247360126" w:history="1">
        <w:r w:rsidR="00ED15E5" w:rsidRPr="00B47D87">
          <w:rPr>
            <w:rStyle w:val="Hyperlink"/>
            <w:noProof/>
          </w:rPr>
          <w:t>2.1</w:t>
        </w:r>
        <w:r w:rsidR="00ED15E5">
          <w:rPr>
            <w:rFonts w:asciiTheme="minorHAnsi" w:eastAsiaTheme="minorEastAsia" w:hAnsiTheme="minorHAnsi" w:cstheme="minorBidi"/>
            <w:noProof/>
            <w:sz w:val="22"/>
            <w:szCs w:val="22"/>
            <w:lang w:eastAsia="en-US"/>
          </w:rPr>
          <w:tab/>
        </w:r>
        <w:r w:rsidR="00ED15E5" w:rsidRPr="00B47D87">
          <w:rPr>
            <w:rStyle w:val="Hyperlink"/>
            <w:noProof/>
          </w:rPr>
          <w:t>Definition of terms</w:t>
        </w:r>
        <w:r w:rsidR="00ED15E5">
          <w:rPr>
            <w:noProof/>
            <w:webHidden/>
          </w:rPr>
          <w:tab/>
        </w:r>
        <w:r>
          <w:rPr>
            <w:noProof/>
            <w:webHidden/>
          </w:rPr>
          <w:fldChar w:fldCharType="begin"/>
        </w:r>
        <w:r w:rsidR="00ED15E5">
          <w:rPr>
            <w:noProof/>
            <w:webHidden/>
          </w:rPr>
          <w:instrText xml:space="preserve"> PAGEREF _Toc247360126 \h </w:instrText>
        </w:r>
        <w:r>
          <w:rPr>
            <w:noProof/>
            <w:webHidden/>
          </w:rPr>
        </w:r>
        <w:r>
          <w:rPr>
            <w:noProof/>
            <w:webHidden/>
          </w:rPr>
          <w:fldChar w:fldCharType="separate"/>
        </w:r>
        <w:r w:rsidR="001E64E0">
          <w:rPr>
            <w:noProof/>
            <w:webHidden/>
          </w:rPr>
          <w:t>4</w:t>
        </w:r>
        <w:r>
          <w:rPr>
            <w:noProof/>
            <w:webHidden/>
          </w:rPr>
          <w:fldChar w:fldCharType="end"/>
        </w:r>
      </w:hyperlink>
    </w:p>
    <w:p w:rsidR="00ED15E5" w:rsidRDefault="00BD18F0">
      <w:pPr>
        <w:pStyle w:val="TOC2"/>
        <w:rPr>
          <w:rFonts w:asciiTheme="minorHAnsi" w:eastAsiaTheme="minorEastAsia" w:hAnsiTheme="minorHAnsi" w:cstheme="minorBidi"/>
          <w:noProof/>
          <w:sz w:val="22"/>
          <w:szCs w:val="22"/>
          <w:lang w:eastAsia="en-US"/>
        </w:rPr>
      </w:pPr>
      <w:hyperlink w:anchor="_Toc247360127" w:history="1">
        <w:r w:rsidR="00ED15E5" w:rsidRPr="00B47D87">
          <w:rPr>
            <w:rStyle w:val="Hyperlink"/>
            <w:noProof/>
          </w:rPr>
          <w:t>2.2</w:t>
        </w:r>
        <w:r w:rsidR="00ED15E5">
          <w:rPr>
            <w:rFonts w:asciiTheme="minorHAnsi" w:eastAsiaTheme="minorEastAsia" w:hAnsiTheme="minorHAnsi" w:cstheme="minorBidi"/>
            <w:noProof/>
            <w:sz w:val="22"/>
            <w:szCs w:val="22"/>
            <w:lang w:eastAsia="en-US"/>
          </w:rPr>
          <w:tab/>
        </w:r>
        <w:r w:rsidR="00ED15E5" w:rsidRPr="00B47D87">
          <w:rPr>
            <w:rStyle w:val="Hyperlink"/>
            <w:noProof/>
          </w:rPr>
          <w:t>Centroiding</w:t>
        </w:r>
        <w:r w:rsidR="00ED15E5">
          <w:rPr>
            <w:noProof/>
            <w:webHidden/>
          </w:rPr>
          <w:tab/>
        </w:r>
        <w:r>
          <w:rPr>
            <w:noProof/>
            <w:webHidden/>
          </w:rPr>
          <w:fldChar w:fldCharType="begin"/>
        </w:r>
        <w:r w:rsidR="00ED15E5">
          <w:rPr>
            <w:noProof/>
            <w:webHidden/>
          </w:rPr>
          <w:instrText xml:space="preserve"> PAGEREF _Toc247360127 \h </w:instrText>
        </w:r>
        <w:r>
          <w:rPr>
            <w:noProof/>
            <w:webHidden/>
          </w:rPr>
        </w:r>
        <w:r>
          <w:rPr>
            <w:noProof/>
            <w:webHidden/>
          </w:rPr>
          <w:fldChar w:fldCharType="separate"/>
        </w:r>
        <w:r w:rsidR="001E64E0">
          <w:rPr>
            <w:noProof/>
            <w:webHidden/>
          </w:rPr>
          <w:t>8</w:t>
        </w:r>
        <w:r>
          <w:rPr>
            <w:noProof/>
            <w:webHidden/>
          </w:rPr>
          <w:fldChar w:fldCharType="end"/>
        </w:r>
      </w:hyperlink>
    </w:p>
    <w:p w:rsidR="00ED15E5" w:rsidRDefault="00BD18F0">
      <w:pPr>
        <w:pStyle w:val="TOC2"/>
        <w:rPr>
          <w:rFonts w:asciiTheme="minorHAnsi" w:eastAsiaTheme="minorEastAsia" w:hAnsiTheme="minorHAnsi" w:cstheme="minorBidi"/>
          <w:noProof/>
          <w:sz w:val="22"/>
          <w:szCs w:val="22"/>
          <w:lang w:eastAsia="en-US"/>
        </w:rPr>
      </w:pPr>
      <w:hyperlink w:anchor="_Toc247360128" w:history="1">
        <w:r w:rsidR="00ED15E5" w:rsidRPr="00B47D87">
          <w:rPr>
            <w:rStyle w:val="Hyperlink"/>
            <w:noProof/>
          </w:rPr>
          <w:t>2.3</w:t>
        </w:r>
        <w:r w:rsidR="00ED15E5">
          <w:rPr>
            <w:rFonts w:asciiTheme="minorHAnsi" w:eastAsiaTheme="minorEastAsia" w:hAnsiTheme="minorHAnsi" w:cstheme="minorBidi"/>
            <w:noProof/>
            <w:sz w:val="22"/>
            <w:szCs w:val="22"/>
            <w:lang w:eastAsia="en-US"/>
          </w:rPr>
          <w:tab/>
        </w:r>
        <w:r w:rsidR="00ED15E5" w:rsidRPr="00B47D87">
          <w:rPr>
            <w:rStyle w:val="Hyperlink"/>
            <w:noProof/>
          </w:rPr>
          <w:t>Wave Front Reconstruction</w:t>
        </w:r>
        <w:r w:rsidR="00ED15E5">
          <w:rPr>
            <w:noProof/>
            <w:webHidden/>
          </w:rPr>
          <w:tab/>
        </w:r>
        <w:r>
          <w:rPr>
            <w:noProof/>
            <w:webHidden/>
          </w:rPr>
          <w:fldChar w:fldCharType="begin"/>
        </w:r>
        <w:r w:rsidR="00ED15E5">
          <w:rPr>
            <w:noProof/>
            <w:webHidden/>
          </w:rPr>
          <w:instrText xml:space="preserve"> PAGEREF _Toc247360128 \h </w:instrText>
        </w:r>
        <w:r>
          <w:rPr>
            <w:noProof/>
            <w:webHidden/>
          </w:rPr>
        </w:r>
        <w:r>
          <w:rPr>
            <w:noProof/>
            <w:webHidden/>
          </w:rPr>
          <w:fldChar w:fldCharType="separate"/>
        </w:r>
        <w:r w:rsidR="001E64E0">
          <w:rPr>
            <w:noProof/>
            <w:webHidden/>
          </w:rPr>
          <w:t>10</w:t>
        </w:r>
        <w:r>
          <w:rPr>
            <w:noProof/>
            <w:webHidden/>
          </w:rPr>
          <w:fldChar w:fldCharType="end"/>
        </w:r>
      </w:hyperlink>
    </w:p>
    <w:p w:rsidR="00ED15E5" w:rsidRDefault="00BD18F0">
      <w:pPr>
        <w:pStyle w:val="TOC2"/>
        <w:rPr>
          <w:rFonts w:asciiTheme="minorHAnsi" w:eastAsiaTheme="minorEastAsia" w:hAnsiTheme="minorHAnsi" w:cstheme="minorBidi"/>
          <w:noProof/>
          <w:sz w:val="22"/>
          <w:szCs w:val="22"/>
          <w:lang w:eastAsia="en-US"/>
        </w:rPr>
      </w:pPr>
      <w:hyperlink w:anchor="_Toc247360129" w:history="1">
        <w:r w:rsidR="00ED15E5" w:rsidRPr="00B47D87">
          <w:rPr>
            <w:rStyle w:val="Hyperlink"/>
            <w:noProof/>
          </w:rPr>
          <w:t>2.4</w:t>
        </w:r>
        <w:r w:rsidR="00ED15E5">
          <w:rPr>
            <w:rFonts w:asciiTheme="minorHAnsi" w:eastAsiaTheme="minorEastAsia" w:hAnsiTheme="minorHAnsi" w:cstheme="minorBidi"/>
            <w:noProof/>
            <w:sz w:val="22"/>
            <w:szCs w:val="22"/>
            <w:lang w:eastAsia="en-US"/>
          </w:rPr>
          <w:tab/>
        </w:r>
        <w:r w:rsidR="00ED15E5" w:rsidRPr="00B47D87">
          <w:rPr>
            <w:rStyle w:val="Hyperlink"/>
            <w:noProof/>
          </w:rPr>
          <w:t>Tomography</w:t>
        </w:r>
        <w:r w:rsidR="00ED15E5">
          <w:rPr>
            <w:noProof/>
            <w:webHidden/>
          </w:rPr>
          <w:tab/>
        </w:r>
        <w:r>
          <w:rPr>
            <w:noProof/>
            <w:webHidden/>
          </w:rPr>
          <w:fldChar w:fldCharType="begin"/>
        </w:r>
        <w:r w:rsidR="00ED15E5">
          <w:rPr>
            <w:noProof/>
            <w:webHidden/>
          </w:rPr>
          <w:instrText xml:space="preserve"> PAGEREF _Toc247360129 \h </w:instrText>
        </w:r>
        <w:r>
          <w:rPr>
            <w:noProof/>
            <w:webHidden/>
          </w:rPr>
        </w:r>
        <w:r>
          <w:rPr>
            <w:noProof/>
            <w:webHidden/>
          </w:rPr>
          <w:fldChar w:fldCharType="separate"/>
        </w:r>
        <w:r w:rsidR="001E64E0">
          <w:rPr>
            <w:noProof/>
            <w:webHidden/>
          </w:rPr>
          <w:t>12</w:t>
        </w:r>
        <w:r>
          <w:rPr>
            <w:noProof/>
            <w:webHidden/>
          </w:rPr>
          <w:fldChar w:fldCharType="end"/>
        </w:r>
      </w:hyperlink>
    </w:p>
    <w:p w:rsidR="00ED15E5" w:rsidRDefault="00BD18F0">
      <w:pPr>
        <w:pStyle w:val="TOC2"/>
        <w:rPr>
          <w:rFonts w:asciiTheme="minorHAnsi" w:eastAsiaTheme="minorEastAsia" w:hAnsiTheme="minorHAnsi" w:cstheme="minorBidi"/>
          <w:noProof/>
          <w:sz w:val="22"/>
          <w:szCs w:val="22"/>
          <w:lang w:eastAsia="en-US"/>
        </w:rPr>
      </w:pPr>
      <w:hyperlink w:anchor="_Toc247360130" w:history="1">
        <w:r w:rsidR="00ED15E5" w:rsidRPr="00B47D87">
          <w:rPr>
            <w:rStyle w:val="Hyperlink"/>
            <w:noProof/>
          </w:rPr>
          <w:t>2.5</w:t>
        </w:r>
        <w:r w:rsidR="00ED15E5">
          <w:rPr>
            <w:rFonts w:asciiTheme="minorHAnsi" w:eastAsiaTheme="minorEastAsia" w:hAnsiTheme="minorHAnsi" w:cstheme="minorBidi"/>
            <w:noProof/>
            <w:sz w:val="22"/>
            <w:szCs w:val="22"/>
            <w:lang w:eastAsia="en-US"/>
          </w:rPr>
          <w:tab/>
        </w:r>
        <w:r w:rsidR="00ED15E5" w:rsidRPr="00B47D87">
          <w:rPr>
            <w:rStyle w:val="Hyperlink"/>
            <w:noProof/>
          </w:rPr>
          <w:t>DM Command Generation</w:t>
        </w:r>
        <w:r w:rsidR="00ED15E5">
          <w:rPr>
            <w:noProof/>
            <w:webHidden/>
          </w:rPr>
          <w:tab/>
        </w:r>
        <w:r>
          <w:rPr>
            <w:noProof/>
            <w:webHidden/>
          </w:rPr>
          <w:fldChar w:fldCharType="begin"/>
        </w:r>
        <w:r w:rsidR="00ED15E5">
          <w:rPr>
            <w:noProof/>
            <w:webHidden/>
          </w:rPr>
          <w:instrText xml:space="preserve"> PAGEREF _Toc247360130 \h </w:instrText>
        </w:r>
        <w:r>
          <w:rPr>
            <w:noProof/>
            <w:webHidden/>
          </w:rPr>
        </w:r>
        <w:r>
          <w:rPr>
            <w:noProof/>
            <w:webHidden/>
          </w:rPr>
          <w:fldChar w:fldCharType="separate"/>
        </w:r>
        <w:r w:rsidR="001E64E0">
          <w:rPr>
            <w:noProof/>
            <w:webHidden/>
          </w:rPr>
          <w:t>15</w:t>
        </w:r>
        <w:r>
          <w:rPr>
            <w:noProof/>
            <w:webHidden/>
          </w:rPr>
          <w:fldChar w:fldCharType="end"/>
        </w:r>
      </w:hyperlink>
    </w:p>
    <w:p w:rsidR="00ED15E5" w:rsidRDefault="00BD18F0">
      <w:pPr>
        <w:pStyle w:val="TOC2"/>
        <w:rPr>
          <w:rFonts w:asciiTheme="minorHAnsi" w:eastAsiaTheme="minorEastAsia" w:hAnsiTheme="minorHAnsi" w:cstheme="minorBidi"/>
          <w:noProof/>
          <w:sz w:val="22"/>
          <w:szCs w:val="22"/>
          <w:lang w:eastAsia="en-US"/>
        </w:rPr>
      </w:pPr>
      <w:hyperlink w:anchor="_Toc247360131" w:history="1">
        <w:r w:rsidR="00ED15E5" w:rsidRPr="00B47D87">
          <w:rPr>
            <w:rStyle w:val="Hyperlink"/>
            <w:noProof/>
          </w:rPr>
          <w:t>2.6</w:t>
        </w:r>
        <w:r w:rsidR="00ED15E5">
          <w:rPr>
            <w:rFonts w:asciiTheme="minorHAnsi" w:eastAsiaTheme="minorEastAsia" w:hAnsiTheme="minorHAnsi" w:cstheme="minorBidi"/>
            <w:noProof/>
            <w:sz w:val="22"/>
            <w:szCs w:val="22"/>
            <w:lang w:eastAsia="en-US"/>
          </w:rPr>
          <w:tab/>
        </w:r>
        <w:r w:rsidR="00ED15E5" w:rsidRPr="00B47D87">
          <w:rPr>
            <w:rStyle w:val="Hyperlink"/>
            <w:noProof/>
          </w:rPr>
          <w:t>Pseudo Open Loop Control</w:t>
        </w:r>
        <w:r w:rsidR="00ED15E5">
          <w:rPr>
            <w:noProof/>
            <w:webHidden/>
          </w:rPr>
          <w:tab/>
        </w:r>
        <w:r>
          <w:rPr>
            <w:noProof/>
            <w:webHidden/>
          </w:rPr>
          <w:fldChar w:fldCharType="begin"/>
        </w:r>
        <w:r w:rsidR="00ED15E5">
          <w:rPr>
            <w:noProof/>
            <w:webHidden/>
          </w:rPr>
          <w:instrText xml:space="preserve"> PAGEREF _Toc247360131 \h </w:instrText>
        </w:r>
        <w:r>
          <w:rPr>
            <w:noProof/>
            <w:webHidden/>
          </w:rPr>
        </w:r>
        <w:r>
          <w:rPr>
            <w:noProof/>
            <w:webHidden/>
          </w:rPr>
          <w:fldChar w:fldCharType="separate"/>
        </w:r>
        <w:r w:rsidR="001E64E0">
          <w:rPr>
            <w:noProof/>
            <w:webHidden/>
          </w:rPr>
          <w:t>18</w:t>
        </w:r>
        <w:r>
          <w:rPr>
            <w:noProof/>
            <w:webHidden/>
          </w:rPr>
          <w:fldChar w:fldCharType="end"/>
        </w:r>
      </w:hyperlink>
    </w:p>
    <w:p w:rsidR="00ED15E5" w:rsidRDefault="00BD18F0">
      <w:pPr>
        <w:pStyle w:val="TOC2"/>
        <w:rPr>
          <w:rFonts w:asciiTheme="minorHAnsi" w:eastAsiaTheme="minorEastAsia" w:hAnsiTheme="minorHAnsi" w:cstheme="minorBidi"/>
          <w:noProof/>
          <w:sz w:val="22"/>
          <w:szCs w:val="22"/>
          <w:lang w:eastAsia="en-US"/>
        </w:rPr>
      </w:pPr>
      <w:hyperlink w:anchor="_Toc247360132" w:history="1">
        <w:r w:rsidR="00ED15E5" w:rsidRPr="00B47D87">
          <w:rPr>
            <w:rStyle w:val="Hyperlink"/>
            <w:noProof/>
          </w:rPr>
          <w:t>2.7</w:t>
        </w:r>
        <w:r w:rsidR="00ED15E5">
          <w:rPr>
            <w:rFonts w:asciiTheme="minorHAnsi" w:eastAsiaTheme="minorEastAsia" w:hAnsiTheme="minorHAnsi" w:cstheme="minorBidi"/>
            <w:noProof/>
            <w:sz w:val="22"/>
            <w:szCs w:val="22"/>
            <w:lang w:eastAsia="en-US"/>
          </w:rPr>
          <w:tab/>
        </w:r>
        <w:r w:rsidR="00ED15E5" w:rsidRPr="00B47D87">
          <w:rPr>
            <w:rStyle w:val="Hyperlink"/>
            <w:noProof/>
          </w:rPr>
          <w:t>Split Tomography</w:t>
        </w:r>
        <w:r w:rsidR="00ED15E5">
          <w:rPr>
            <w:noProof/>
            <w:webHidden/>
          </w:rPr>
          <w:tab/>
        </w:r>
        <w:r>
          <w:rPr>
            <w:noProof/>
            <w:webHidden/>
          </w:rPr>
          <w:fldChar w:fldCharType="begin"/>
        </w:r>
        <w:r w:rsidR="00ED15E5">
          <w:rPr>
            <w:noProof/>
            <w:webHidden/>
          </w:rPr>
          <w:instrText xml:space="preserve"> PAGEREF _Toc247360132 \h </w:instrText>
        </w:r>
        <w:r>
          <w:rPr>
            <w:noProof/>
            <w:webHidden/>
          </w:rPr>
        </w:r>
        <w:r>
          <w:rPr>
            <w:noProof/>
            <w:webHidden/>
          </w:rPr>
          <w:fldChar w:fldCharType="separate"/>
        </w:r>
        <w:r w:rsidR="001E64E0">
          <w:rPr>
            <w:noProof/>
            <w:webHidden/>
          </w:rPr>
          <w:t>19</w:t>
        </w:r>
        <w:r>
          <w:rPr>
            <w:noProof/>
            <w:webHidden/>
          </w:rPr>
          <w:fldChar w:fldCharType="end"/>
        </w:r>
      </w:hyperlink>
    </w:p>
    <w:p w:rsidR="00ED15E5" w:rsidRDefault="00BD18F0">
      <w:pPr>
        <w:pStyle w:val="TOC1"/>
        <w:rPr>
          <w:rFonts w:asciiTheme="minorHAnsi" w:eastAsiaTheme="minorEastAsia" w:hAnsiTheme="minorHAnsi" w:cstheme="minorBidi"/>
          <w:b w:val="0"/>
          <w:noProof/>
          <w:szCs w:val="22"/>
          <w:lang w:eastAsia="en-US"/>
        </w:rPr>
      </w:pPr>
      <w:hyperlink w:anchor="_Toc247360133" w:history="1">
        <w:r w:rsidR="00ED15E5" w:rsidRPr="00B47D87">
          <w:rPr>
            <w:rStyle w:val="Hyperlink"/>
            <w:noProof/>
          </w:rPr>
          <w:t>3.</w:t>
        </w:r>
        <w:r w:rsidR="00ED15E5">
          <w:rPr>
            <w:rFonts w:asciiTheme="minorHAnsi" w:eastAsiaTheme="minorEastAsia" w:hAnsiTheme="minorHAnsi" w:cstheme="minorBidi"/>
            <w:b w:val="0"/>
            <w:noProof/>
            <w:szCs w:val="22"/>
            <w:lang w:eastAsia="en-US"/>
          </w:rPr>
          <w:tab/>
        </w:r>
        <w:r w:rsidR="00ED15E5" w:rsidRPr="00B47D87">
          <w:rPr>
            <w:rStyle w:val="Hyperlink"/>
            <w:noProof/>
          </w:rPr>
          <w:t>Algorithm Interpretation</w:t>
        </w:r>
        <w:r w:rsidR="00ED15E5">
          <w:rPr>
            <w:noProof/>
            <w:webHidden/>
          </w:rPr>
          <w:tab/>
        </w:r>
        <w:r>
          <w:rPr>
            <w:noProof/>
            <w:webHidden/>
          </w:rPr>
          <w:fldChar w:fldCharType="begin"/>
        </w:r>
        <w:r w:rsidR="00ED15E5">
          <w:rPr>
            <w:noProof/>
            <w:webHidden/>
          </w:rPr>
          <w:instrText xml:space="preserve"> PAGEREF _Toc247360133 \h </w:instrText>
        </w:r>
        <w:r>
          <w:rPr>
            <w:noProof/>
            <w:webHidden/>
          </w:rPr>
        </w:r>
        <w:r>
          <w:rPr>
            <w:noProof/>
            <w:webHidden/>
          </w:rPr>
          <w:fldChar w:fldCharType="separate"/>
        </w:r>
        <w:r w:rsidR="001E64E0">
          <w:rPr>
            <w:noProof/>
            <w:webHidden/>
          </w:rPr>
          <w:t>21</w:t>
        </w:r>
        <w:r>
          <w:rPr>
            <w:noProof/>
            <w:webHidden/>
          </w:rPr>
          <w:fldChar w:fldCharType="end"/>
        </w:r>
      </w:hyperlink>
    </w:p>
    <w:p w:rsidR="00ED15E5" w:rsidRDefault="00BD18F0">
      <w:pPr>
        <w:pStyle w:val="TOC2"/>
        <w:rPr>
          <w:rFonts w:asciiTheme="minorHAnsi" w:eastAsiaTheme="minorEastAsia" w:hAnsiTheme="minorHAnsi" w:cstheme="minorBidi"/>
          <w:noProof/>
          <w:sz w:val="22"/>
          <w:szCs w:val="22"/>
          <w:lang w:eastAsia="en-US"/>
        </w:rPr>
      </w:pPr>
      <w:hyperlink w:anchor="_Toc247360134" w:history="1">
        <w:r w:rsidR="00ED15E5" w:rsidRPr="00B47D87">
          <w:rPr>
            <w:rStyle w:val="Hyperlink"/>
            <w:noProof/>
          </w:rPr>
          <w:t>3.1</w:t>
        </w:r>
        <w:r w:rsidR="00ED15E5">
          <w:rPr>
            <w:rFonts w:asciiTheme="minorHAnsi" w:eastAsiaTheme="minorEastAsia" w:hAnsiTheme="minorHAnsi" w:cstheme="minorBidi"/>
            <w:noProof/>
            <w:sz w:val="22"/>
            <w:szCs w:val="22"/>
            <w:lang w:eastAsia="en-US"/>
          </w:rPr>
          <w:tab/>
        </w:r>
        <w:r w:rsidR="00ED15E5" w:rsidRPr="00B47D87">
          <w:rPr>
            <w:rStyle w:val="Hyperlink"/>
            <w:noProof/>
          </w:rPr>
          <w:t>Spatial Domain Interpretation</w:t>
        </w:r>
        <w:r w:rsidR="00ED15E5">
          <w:rPr>
            <w:noProof/>
            <w:webHidden/>
          </w:rPr>
          <w:tab/>
        </w:r>
        <w:r>
          <w:rPr>
            <w:noProof/>
            <w:webHidden/>
          </w:rPr>
          <w:fldChar w:fldCharType="begin"/>
        </w:r>
        <w:r w:rsidR="00ED15E5">
          <w:rPr>
            <w:noProof/>
            <w:webHidden/>
          </w:rPr>
          <w:instrText xml:space="preserve"> PAGEREF _Toc247360134 \h </w:instrText>
        </w:r>
        <w:r>
          <w:rPr>
            <w:noProof/>
            <w:webHidden/>
          </w:rPr>
        </w:r>
        <w:r>
          <w:rPr>
            <w:noProof/>
            <w:webHidden/>
          </w:rPr>
          <w:fldChar w:fldCharType="separate"/>
        </w:r>
        <w:r w:rsidR="001E64E0">
          <w:rPr>
            <w:noProof/>
            <w:webHidden/>
          </w:rPr>
          <w:t>21</w:t>
        </w:r>
        <w:r>
          <w:rPr>
            <w:noProof/>
            <w:webHidden/>
          </w:rPr>
          <w:fldChar w:fldCharType="end"/>
        </w:r>
      </w:hyperlink>
    </w:p>
    <w:p w:rsidR="00ED15E5" w:rsidRDefault="00BD18F0">
      <w:pPr>
        <w:pStyle w:val="TOC2"/>
        <w:rPr>
          <w:rFonts w:asciiTheme="minorHAnsi" w:eastAsiaTheme="minorEastAsia" w:hAnsiTheme="minorHAnsi" w:cstheme="minorBidi"/>
          <w:noProof/>
          <w:sz w:val="22"/>
          <w:szCs w:val="22"/>
          <w:lang w:eastAsia="en-US"/>
        </w:rPr>
      </w:pPr>
      <w:hyperlink w:anchor="_Toc247360135" w:history="1">
        <w:r w:rsidR="00ED15E5" w:rsidRPr="00B47D87">
          <w:rPr>
            <w:rStyle w:val="Hyperlink"/>
            <w:noProof/>
          </w:rPr>
          <w:t>3.2</w:t>
        </w:r>
        <w:r w:rsidR="00ED15E5">
          <w:rPr>
            <w:rFonts w:asciiTheme="minorHAnsi" w:eastAsiaTheme="minorEastAsia" w:hAnsiTheme="minorHAnsi" w:cstheme="minorBidi"/>
            <w:noProof/>
            <w:sz w:val="22"/>
            <w:szCs w:val="22"/>
            <w:lang w:eastAsia="en-US"/>
          </w:rPr>
          <w:tab/>
        </w:r>
        <w:r w:rsidR="00ED15E5" w:rsidRPr="00B47D87">
          <w:rPr>
            <w:rStyle w:val="Hyperlink"/>
            <w:noProof/>
          </w:rPr>
          <w:t>Fourier Domain Interpretation</w:t>
        </w:r>
        <w:r w:rsidR="00ED15E5">
          <w:rPr>
            <w:noProof/>
            <w:webHidden/>
          </w:rPr>
          <w:tab/>
        </w:r>
        <w:r>
          <w:rPr>
            <w:noProof/>
            <w:webHidden/>
          </w:rPr>
          <w:fldChar w:fldCharType="begin"/>
        </w:r>
        <w:r w:rsidR="00ED15E5">
          <w:rPr>
            <w:noProof/>
            <w:webHidden/>
          </w:rPr>
          <w:instrText xml:space="preserve"> PAGEREF _Toc247360135 \h </w:instrText>
        </w:r>
        <w:r>
          <w:rPr>
            <w:noProof/>
            <w:webHidden/>
          </w:rPr>
        </w:r>
        <w:r>
          <w:rPr>
            <w:noProof/>
            <w:webHidden/>
          </w:rPr>
          <w:fldChar w:fldCharType="separate"/>
        </w:r>
        <w:r w:rsidR="001E64E0">
          <w:rPr>
            <w:noProof/>
            <w:webHidden/>
          </w:rPr>
          <w:t>25</w:t>
        </w:r>
        <w:r>
          <w:rPr>
            <w:noProof/>
            <w:webHidden/>
          </w:rPr>
          <w:fldChar w:fldCharType="end"/>
        </w:r>
      </w:hyperlink>
    </w:p>
    <w:p w:rsidR="00ED15E5" w:rsidRDefault="00BD18F0">
      <w:pPr>
        <w:pStyle w:val="TOC1"/>
        <w:rPr>
          <w:rFonts w:asciiTheme="minorHAnsi" w:eastAsiaTheme="minorEastAsia" w:hAnsiTheme="minorHAnsi" w:cstheme="minorBidi"/>
          <w:b w:val="0"/>
          <w:noProof/>
          <w:szCs w:val="22"/>
          <w:lang w:eastAsia="en-US"/>
        </w:rPr>
      </w:pPr>
      <w:hyperlink w:anchor="_Toc247360136" w:history="1">
        <w:r w:rsidR="00ED15E5" w:rsidRPr="00B47D87">
          <w:rPr>
            <w:rStyle w:val="Hyperlink"/>
            <w:noProof/>
          </w:rPr>
          <w:t>4.</w:t>
        </w:r>
        <w:r w:rsidR="00ED15E5">
          <w:rPr>
            <w:rFonts w:asciiTheme="minorHAnsi" w:eastAsiaTheme="minorEastAsia" w:hAnsiTheme="minorHAnsi" w:cstheme="minorBidi"/>
            <w:b w:val="0"/>
            <w:noProof/>
            <w:szCs w:val="22"/>
            <w:lang w:eastAsia="en-US"/>
          </w:rPr>
          <w:tab/>
        </w:r>
        <w:r w:rsidR="00ED15E5" w:rsidRPr="00B47D87">
          <w:rPr>
            <w:rStyle w:val="Hyperlink"/>
            <w:noProof/>
          </w:rPr>
          <w:t>Requirements Flow Down</w:t>
        </w:r>
        <w:r w:rsidR="00ED15E5">
          <w:rPr>
            <w:noProof/>
            <w:webHidden/>
          </w:rPr>
          <w:tab/>
        </w:r>
        <w:r>
          <w:rPr>
            <w:noProof/>
            <w:webHidden/>
          </w:rPr>
          <w:fldChar w:fldCharType="begin"/>
        </w:r>
        <w:r w:rsidR="00ED15E5">
          <w:rPr>
            <w:noProof/>
            <w:webHidden/>
          </w:rPr>
          <w:instrText xml:space="preserve"> PAGEREF _Toc247360136 \h </w:instrText>
        </w:r>
        <w:r>
          <w:rPr>
            <w:noProof/>
            <w:webHidden/>
          </w:rPr>
        </w:r>
        <w:r>
          <w:rPr>
            <w:noProof/>
            <w:webHidden/>
          </w:rPr>
          <w:fldChar w:fldCharType="separate"/>
        </w:r>
        <w:r w:rsidR="001E64E0">
          <w:rPr>
            <w:noProof/>
            <w:webHidden/>
          </w:rPr>
          <w:t>27</w:t>
        </w:r>
        <w:r>
          <w:rPr>
            <w:noProof/>
            <w:webHidden/>
          </w:rPr>
          <w:fldChar w:fldCharType="end"/>
        </w:r>
      </w:hyperlink>
    </w:p>
    <w:p w:rsidR="00ED15E5" w:rsidRDefault="00BD18F0">
      <w:pPr>
        <w:pStyle w:val="TOC2"/>
        <w:rPr>
          <w:rFonts w:asciiTheme="minorHAnsi" w:eastAsiaTheme="minorEastAsia" w:hAnsiTheme="minorHAnsi" w:cstheme="minorBidi"/>
          <w:noProof/>
          <w:sz w:val="22"/>
          <w:szCs w:val="22"/>
          <w:lang w:eastAsia="en-US"/>
        </w:rPr>
      </w:pPr>
      <w:hyperlink w:anchor="_Toc247360137" w:history="1">
        <w:r w:rsidR="00ED15E5" w:rsidRPr="00B47D87">
          <w:rPr>
            <w:rStyle w:val="Hyperlink"/>
            <w:noProof/>
          </w:rPr>
          <w:t>4.1</w:t>
        </w:r>
        <w:r w:rsidR="00ED15E5">
          <w:rPr>
            <w:rFonts w:asciiTheme="minorHAnsi" w:eastAsiaTheme="minorEastAsia" w:hAnsiTheme="minorHAnsi" w:cstheme="minorBidi"/>
            <w:noProof/>
            <w:sz w:val="22"/>
            <w:szCs w:val="22"/>
            <w:lang w:eastAsia="en-US"/>
          </w:rPr>
          <w:tab/>
        </w:r>
        <w:r w:rsidR="00ED15E5" w:rsidRPr="00B47D87">
          <w:rPr>
            <w:rStyle w:val="Hyperlink"/>
            <w:noProof/>
          </w:rPr>
          <w:t>Speed of Calculations</w:t>
        </w:r>
        <w:r w:rsidR="00ED15E5">
          <w:rPr>
            <w:noProof/>
            <w:webHidden/>
          </w:rPr>
          <w:tab/>
        </w:r>
        <w:r>
          <w:rPr>
            <w:noProof/>
            <w:webHidden/>
          </w:rPr>
          <w:fldChar w:fldCharType="begin"/>
        </w:r>
        <w:r w:rsidR="00ED15E5">
          <w:rPr>
            <w:noProof/>
            <w:webHidden/>
          </w:rPr>
          <w:instrText xml:space="preserve"> PAGEREF _Toc247360137 \h </w:instrText>
        </w:r>
        <w:r>
          <w:rPr>
            <w:noProof/>
            <w:webHidden/>
          </w:rPr>
        </w:r>
        <w:r>
          <w:rPr>
            <w:noProof/>
            <w:webHidden/>
          </w:rPr>
          <w:fldChar w:fldCharType="separate"/>
        </w:r>
        <w:r w:rsidR="001E64E0">
          <w:rPr>
            <w:noProof/>
            <w:webHidden/>
          </w:rPr>
          <w:t>27</w:t>
        </w:r>
        <w:r>
          <w:rPr>
            <w:noProof/>
            <w:webHidden/>
          </w:rPr>
          <w:fldChar w:fldCharType="end"/>
        </w:r>
      </w:hyperlink>
    </w:p>
    <w:p w:rsidR="00ED15E5" w:rsidRDefault="00BD18F0">
      <w:pPr>
        <w:pStyle w:val="TOC3"/>
        <w:rPr>
          <w:rFonts w:asciiTheme="minorHAnsi" w:eastAsiaTheme="minorEastAsia" w:hAnsiTheme="minorHAnsi" w:cstheme="minorBidi"/>
          <w:sz w:val="22"/>
          <w:szCs w:val="22"/>
          <w:lang w:eastAsia="en-US"/>
        </w:rPr>
      </w:pPr>
      <w:hyperlink w:anchor="_Toc247360138" w:history="1">
        <w:r w:rsidR="00ED15E5" w:rsidRPr="00B47D87">
          <w:rPr>
            <w:rStyle w:val="Hyperlink"/>
          </w:rPr>
          <w:t>4.1.1</w:t>
        </w:r>
        <w:r w:rsidR="00ED15E5">
          <w:rPr>
            <w:rFonts w:asciiTheme="minorHAnsi" w:eastAsiaTheme="minorEastAsia" w:hAnsiTheme="minorHAnsi" w:cstheme="minorBidi"/>
            <w:sz w:val="22"/>
            <w:szCs w:val="22"/>
            <w:lang w:eastAsia="en-US"/>
          </w:rPr>
          <w:tab/>
        </w:r>
        <w:r w:rsidR="00ED15E5" w:rsidRPr="00B47D87">
          <w:rPr>
            <w:rStyle w:val="Hyperlink"/>
          </w:rPr>
          <w:t>High-order controller</w:t>
        </w:r>
        <w:r w:rsidR="00ED15E5">
          <w:rPr>
            <w:webHidden/>
          </w:rPr>
          <w:tab/>
        </w:r>
        <w:r>
          <w:rPr>
            <w:webHidden/>
          </w:rPr>
          <w:fldChar w:fldCharType="begin"/>
        </w:r>
        <w:r w:rsidR="00ED15E5">
          <w:rPr>
            <w:webHidden/>
          </w:rPr>
          <w:instrText xml:space="preserve"> PAGEREF _Toc247360138 \h </w:instrText>
        </w:r>
        <w:r>
          <w:rPr>
            <w:webHidden/>
          </w:rPr>
        </w:r>
        <w:r>
          <w:rPr>
            <w:webHidden/>
          </w:rPr>
          <w:fldChar w:fldCharType="separate"/>
        </w:r>
        <w:r w:rsidR="001E64E0">
          <w:rPr>
            <w:webHidden/>
          </w:rPr>
          <w:t>28</w:t>
        </w:r>
        <w:r>
          <w:rPr>
            <w:webHidden/>
          </w:rPr>
          <w:fldChar w:fldCharType="end"/>
        </w:r>
      </w:hyperlink>
    </w:p>
    <w:p w:rsidR="00ED15E5" w:rsidRDefault="00BD18F0">
      <w:pPr>
        <w:pStyle w:val="TOC3"/>
        <w:rPr>
          <w:rFonts w:asciiTheme="minorHAnsi" w:eastAsiaTheme="minorEastAsia" w:hAnsiTheme="minorHAnsi" w:cstheme="minorBidi"/>
          <w:sz w:val="22"/>
          <w:szCs w:val="22"/>
          <w:lang w:eastAsia="en-US"/>
        </w:rPr>
      </w:pPr>
      <w:hyperlink w:anchor="_Toc247360139" w:history="1">
        <w:r w:rsidR="00ED15E5" w:rsidRPr="00B47D87">
          <w:rPr>
            <w:rStyle w:val="Hyperlink"/>
          </w:rPr>
          <w:t>4.1.2</w:t>
        </w:r>
        <w:r w:rsidR="00ED15E5">
          <w:rPr>
            <w:rFonts w:asciiTheme="minorHAnsi" w:eastAsiaTheme="minorEastAsia" w:hAnsiTheme="minorHAnsi" w:cstheme="minorBidi"/>
            <w:sz w:val="22"/>
            <w:szCs w:val="22"/>
            <w:lang w:eastAsia="en-US"/>
          </w:rPr>
          <w:tab/>
        </w:r>
        <w:r w:rsidR="00ED15E5" w:rsidRPr="00B47D87">
          <w:rPr>
            <w:rStyle w:val="Hyperlink"/>
          </w:rPr>
          <w:t>Tip/Tilt Controller – Science Path</w:t>
        </w:r>
        <w:r w:rsidR="00ED15E5">
          <w:rPr>
            <w:webHidden/>
          </w:rPr>
          <w:tab/>
        </w:r>
        <w:r>
          <w:rPr>
            <w:webHidden/>
          </w:rPr>
          <w:fldChar w:fldCharType="begin"/>
        </w:r>
        <w:r w:rsidR="00ED15E5">
          <w:rPr>
            <w:webHidden/>
          </w:rPr>
          <w:instrText xml:space="preserve"> PAGEREF _Toc247360139 \h </w:instrText>
        </w:r>
        <w:r>
          <w:rPr>
            <w:webHidden/>
          </w:rPr>
        </w:r>
        <w:r>
          <w:rPr>
            <w:webHidden/>
          </w:rPr>
          <w:fldChar w:fldCharType="separate"/>
        </w:r>
        <w:r w:rsidR="001E64E0">
          <w:rPr>
            <w:webHidden/>
          </w:rPr>
          <w:t>28</w:t>
        </w:r>
        <w:r>
          <w:rPr>
            <w:webHidden/>
          </w:rPr>
          <w:fldChar w:fldCharType="end"/>
        </w:r>
      </w:hyperlink>
    </w:p>
    <w:p w:rsidR="00ED15E5" w:rsidRDefault="00BD18F0">
      <w:pPr>
        <w:pStyle w:val="TOC3"/>
        <w:rPr>
          <w:rFonts w:asciiTheme="minorHAnsi" w:eastAsiaTheme="minorEastAsia" w:hAnsiTheme="minorHAnsi" w:cstheme="minorBidi"/>
          <w:sz w:val="22"/>
          <w:szCs w:val="22"/>
          <w:lang w:eastAsia="en-US"/>
        </w:rPr>
      </w:pPr>
      <w:hyperlink w:anchor="_Toc247360140" w:history="1">
        <w:r w:rsidR="00ED15E5" w:rsidRPr="00B47D87">
          <w:rPr>
            <w:rStyle w:val="Hyperlink"/>
          </w:rPr>
          <w:t>4.1.3</w:t>
        </w:r>
        <w:r w:rsidR="00ED15E5">
          <w:rPr>
            <w:rFonts w:asciiTheme="minorHAnsi" w:eastAsiaTheme="minorEastAsia" w:hAnsiTheme="minorHAnsi" w:cstheme="minorBidi"/>
            <w:sz w:val="22"/>
            <w:szCs w:val="22"/>
            <w:lang w:eastAsia="en-US"/>
          </w:rPr>
          <w:tab/>
        </w:r>
        <w:r w:rsidR="00ED15E5" w:rsidRPr="00B47D87">
          <w:rPr>
            <w:rStyle w:val="Hyperlink"/>
          </w:rPr>
          <w:t>Tip/Tilt Controllers – HOWFS Paths</w:t>
        </w:r>
        <w:r w:rsidR="00ED15E5">
          <w:rPr>
            <w:webHidden/>
          </w:rPr>
          <w:tab/>
        </w:r>
        <w:r>
          <w:rPr>
            <w:webHidden/>
          </w:rPr>
          <w:fldChar w:fldCharType="begin"/>
        </w:r>
        <w:r w:rsidR="00ED15E5">
          <w:rPr>
            <w:webHidden/>
          </w:rPr>
          <w:instrText xml:space="preserve"> PAGEREF _Toc247360140 \h </w:instrText>
        </w:r>
        <w:r>
          <w:rPr>
            <w:webHidden/>
          </w:rPr>
        </w:r>
        <w:r>
          <w:rPr>
            <w:webHidden/>
          </w:rPr>
          <w:fldChar w:fldCharType="separate"/>
        </w:r>
        <w:r w:rsidR="001E64E0">
          <w:rPr>
            <w:webHidden/>
          </w:rPr>
          <w:t>29</w:t>
        </w:r>
        <w:r>
          <w:rPr>
            <w:webHidden/>
          </w:rPr>
          <w:fldChar w:fldCharType="end"/>
        </w:r>
      </w:hyperlink>
    </w:p>
    <w:p w:rsidR="00ED15E5" w:rsidRDefault="00BD18F0">
      <w:pPr>
        <w:pStyle w:val="TOC3"/>
        <w:rPr>
          <w:rFonts w:asciiTheme="minorHAnsi" w:eastAsiaTheme="minorEastAsia" w:hAnsiTheme="minorHAnsi" w:cstheme="minorBidi"/>
          <w:sz w:val="22"/>
          <w:szCs w:val="22"/>
          <w:lang w:eastAsia="en-US"/>
        </w:rPr>
      </w:pPr>
      <w:hyperlink w:anchor="_Toc247360141" w:history="1">
        <w:r w:rsidR="00ED15E5" w:rsidRPr="00B47D87">
          <w:rPr>
            <w:rStyle w:val="Hyperlink"/>
          </w:rPr>
          <w:t>4.1.4</w:t>
        </w:r>
        <w:r w:rsidR="00ED15E5">
          <w:rPr>
            <w:rFonts w:asciiTheme="minorHAnsi" w:eastAsiaTheme="minorEastAsia" w:hAnsiTheme="minorHAnsi" w:cstheme="minorBidi"/>
            <w:sz w:val="22"/>
            <w:szCs w:val="22"/>
            <w:lang w:eastAsia="en-US"/>
          </w:rPr>
          <w:tab/>
        </w:r>
        <w:r w:rsidR="00ED15E5" w:rsidRPr="00B47D87">
          <w:rPr>
            <w:rStyle w:val="Hyperlink"/>
          </w:rPr>
          <w:t>Tip/Tilt Controllers – LOWFS Paths</w:t>
        </w:r>
        <w:r w:rsidR="00ED15E5">
          <w:rPr>
            <w:webHidden/>
          </w:rPr>
          <w:tab/>
        </w:r>
        <w:r>
          <w:rPr>
            <w:webHidden/>
          </w:rPr>
          <w:fldChar w:fldCharType="begin"/>
        </w:r>
        <w:r w:rsidR="00ED15E5">
          <w:rPr>
            <w:webHidden/>
          </w:rPr>
          <w:instrText xml:space="preserve"> PAGEREF _Toc247360141 \h </w:instrText>
        </w:r>
        <w:r>
          <w:rPr>
            <w:webHidden/>
          </w:rPr>
        </w:r>
        <w:r>
          <w:rPr>
            <w:webHidden/>
          </w:rPr>
          <w:fldChar w:fldCharType="separate"/>
        </w:r>
        <w:r w:rsidR="001E64E0">
          <w:rPr>
            <w:webHidden/>
          </w:rPr>
          <w:t>29</w:t>
        </w:r>
        <w:r>
          <w:rPr>
            <w:webHidden/>
          </w:rPr>
          <w:fldChar w:fldCharType="end"/>
        </w:r>
      </w:hyperlink>
    </w:p>
    <w:p w:rsidR="00ED15E5" w:rsidRDefault="00BD18F0">
      <w:pPr>
        <w:pStyle w:val="TOC2"/>
        <w:rPr>
          <w:rFonts w:asciiTheme="minorHAnsi" w:eastAsiaTheme="minorEastAsia" w:hAnsiTheme="minorHAnsi" w:cstheme="minorBidi"/>
          <w:noProof/>
          <w:sz w:val="22"/>
          <w:szCs w:val="22"/>
          <w:lang w:eastAsia="en-US"/>
        </w:rPr>
      </w:pPr>
      <w:hyperlink w:anchor="_Toc247360142" w:history="1">
        <w:r w:rsidR="00ED15E5" w:rsidRPr="00B47D87">
          <w:rPr>
            <w:rStyle w:val="Hyperlink"/>
            <w:noProof/>
          </w:rPr>
          <w:t>4.2</w:t>
        </w:r>
        <w:r w:rsidR="00ED15E5">
          <w:rPr>
            <w:rFonts w:asciiTheme="minorHAnsi" w:eastAsiaTheme="minorEastAsia" w:hAnsiTheme="minorHAnsi" w:cstheme="minorBidi"/>
            <w:noProof/>
            <w:sz w:val="22"/>
            <w:szCs w:val="22"/>
            <w:lang w:eastAsia="en-US"/>
          </w:rPr>
          <w:tab/>
        </w:r>
        <w:r w:rsidR="00ED15E5" w:rsidRPr="00B47D87">
          <w:rPr>
            <w:rStyle w:val="Hyperlink"/>
            <w:noProof/>
          </w:rPr>
          <w:t>Accuracy of Calculations</w:t>
        </w:r>
        <w:r w:rsidR="00ED15E5">
          <w:rPr>
            <w:noProof/>
            <w:webHidden/>
          </w:rPr>
          <w:tab/>
        </w:r>
        <w:r>
          <w:rPr>
            <w:noProof/>
            <w:webHidden/>
          </w:rPr>
          <w:fldChar w:fldCharType="begin"/>
        </w:r>
        <w:r w:rsidR="00ED15E5">
          <w:rPr>
            <w:noProof/>
            <w:webHidden/>
          </w:rPr>
          <w:instrText xml:space="preserve"> PAGEREF _Toc247360142 \h </w:instrText>
        </w:r>
        <w:r>
          <w:rPr>
            <w:noProof/>
            <w:webHidden/>
          </w:rPr>
        </w:r>
        <w:r>
          <w:rPr>
            <w:noProof/>
            <w:webHidden/>
          </w:rPr>
          <w:fldChar w:fldCharType="separate"/>
        </w:r>
        <w:r w:rsidR="001E64E0">
          <w:rPr>
            <w:noProof/>
            <w:webHidden/>
          </w:rPr>
          <w:t>30</w:t>
        </w:r>
        <w:r>
          <w:rPr>
            <w:noProof/>
            <w:webHidden/>
          </w:rPr>
          <w:fldChar w:fldCharType="end"/>
        </w:r>
      </w:hyperlink>
    </w:p>
    <w:p w:rsidR="00ED15E5" w:rsidRDefault="00BD18F0">
      <w:pPr>
        <w:pStyle w:val="TOC2"/>
        <w:rPr>
          <w:rFonts w:asciiTheme="minorHAnsi" w:eastAsiaTheme="minorEastAsia" w:hAnsiTheme="minorHAnsi" w:cstheme="minorBidi"/>
          <w:noProof/>
          <w:sz w:val="22"/>
          <w:szCs w:val="22"/>
          <w:lang w:eastAsia="en-US"/>
        </w:rPr>
      </w:pPr>
      <w:hyperlink w:anchor="_Toc247360143" w:history="1">
        <w:r w:rsidR="00ED15E5" w:rsidRPr="00B47D87">
          <w:rPr>
            <w:rStyle w:val="Hyperlink"/>
            <w:noProof/>
          </w:rPr>
          <w:t>4.3</w:t>
        </w:r>
        <w:r w:rsidR="00ED15E5">
          <w:rPr>
            <w:rFonts w:asciiTheme="minorHAnsi" w:eastAsiaTheme="minorEastAsia" w:hAnsiTheme="minorHAnsi" w:cstheme="minorBidi"/>
            <w:noProof/>
            <w:sz w:val="22"/>
            <w:szCs w:val="22"/>
            <w:lang w:eastAsia="en-US"/>
          </w:rPr>
          <w:tab/>
        </w:r>
        <w:r w:rsidR="00ED15E5" w:rsidRPr="00B47D87">
          <w:rPr>
            <w:rStyle w:val="Hyperlink"/>
            <w:noProof/>
          </w:rPr>
          <w:t>Interface Data</w:t>
        </w:r>
        <w:r w:rsidR="00ED15E5">
          <w:rPr>
            <w:noProof/>
            <w:webHidden/>
          </w:rPr>
          <w:tab/>
        </w:r>
        <w:r>
          <w:rPr>
            <w:noProof/>
            <w:webHidden/>
          </w:rPr>
          <w:fldChar w:fldCharType="begin"/>
        </w:r>
        <w:r w:rsidR="00ED15E5">
          <w:rPr>
            <w:noProof/>
            <w:webHidden/>
          </w:rPr>
          <w:instrText xml:space="preserve"> PAGEREF _Toc247360143 \h </w:instrText>
        </w:r>
        <w:r>
          <w:rPr>
            <w:noProof/>
            <w:webHidden/>
          </w:rPr>
        </w:r>
        <w:r>
          <w:rPr>
            <w:noProof/>
            <w:webHidden/>
          </w:rPr>
          <w:fldChar w:fldCharType="separate"/>
        </w:r>
        <w:r w:rsidR="001E64E0">
          <w:rPr>
            <w:noProof/>
            <w:webHidden/>
          </w:rPr>
          <w:t>31</w:t>
        </w:r>
        <w:r>
          <w:rPr>
            <w:noProof/>
            <w:webHidden/>
          </w:rPr>
          <w:fldChar w:fldCharType="end"/>
        </w:r>
      </w:hyperlink>
    </w:p>
    <w:p w:rsidR="00ED15E5" w:rsidRDefault="00BD18F0">
      <w:pPr>
        <w:pStyle w:val="TOC3"/>
        <w:rPr>
          <w:rFonts w:asciiTheme="minorHAnsi" w:eastAsiaTheme="minorEastAsia" w:hAnsiTheme="minorHAnsi" w:cstheme="minorBidi"/>
          <w:sz w:val="22"/>
          <w:szCs w:val="22"/>
          <w:lang w:eastAsia="en-US"/>
        </w:rPr>
      </w:pPr>
      <w:hyperlink w:anchor="_Toc247360144" w:history="1">
        <w:r w:rsidR="00ED15E5" w:rsidRPr="00B47D87">
          <w:rPr>
            <w:rStyle w:val="Hyperlink"/>
          </w:rPr>
          <w:t>4.3.1</w:t>
        </w:r>
        <w:r w:rsidR="00ED15E5">
          <w:rPr>
            <w:rFonts w:asciiTheme="minorHAnsi" w:eastAsiaTheme="minorEastAsia" w:hAnsiTheme="minorHAnsi" w:cstheme="minorBidi"/>
            <w:sz w:val="22"/>
            <w:szCs w:val="22"/>
            <w:lang w:eastAsia="en-US"/>
          </w:rPr>
          <w:tab/>
        </w:r>
        <w:r w:rsidR="00ED15E5" w:rsidRPr="00B47D87">
          <w:rPr>
            <w:rStyle w:val="Hyperlink"/>
          </w:rPr>
          <w:t>Cameras</w:t>
        </w:r>
        <w:r w:rsidR="00ED15E5">
          <w:rPr>
            <w:webHidden/>
          </w:rPr>
          <w:tab/>
        </w:r>
        <w:r>
          <w:rPr>
            <w:webHidden/>
          </w:rPr>
          <w:fldChar w:fldCharType="begin"/>
        </w:r>
        <w:r w:rsidR="00ED15E5">
          <w:rPr>
            <w:webHidden/>
          </w:rPr>
          <w:instrText xml:space="preserve"> PAGEREF _Toc247360144 \h </w:instrText>
        </w:r>
        <w:r>
          <w:rPr>
            <w:webHidden/>
          </w:rPr>
        </w:r>
        <w:r>
          <w:rPr>
            <w:webHidden/>
          </w:rPr>
          <w:fldChar w:fldCharType="separate"/>
        </w:r>
        <w:r w:rsidR="001E64E0">
          <w:rPr>
            <w:webHidden/>
          </w:rPr>
          <w:t>31</w:t>
        </w:r>
        <w:r>
          <w:rPr>
            <w:webHidden/>
          </w:rPr>
          <w:fldChar w:fldCharType="end"/>
        </w:r>
      </w:hyperlink>
    </w:p>
    <w:p w:rsidR="00ED15E5" w:rsidRDefault="00BD18F0">
      <w:pPr>
        <w:pStyle w:val="TOC3"/>
        <w:rPr>
          <w:rFonts w:asciiTheme="minorHAnsi" w:eastAsiaTheme="minorEastAsia" w:hAnsiTheme="minorHAnsi" w:cstheme="minorBidi"/>
          <w:sz w:val="22"/>
          <w:szCs w:val="22"/>
          <w:lang w:eastAsia="en-US"/>
        </w:rPr>
      </w:pPr>
      <w:hyperlink w:anchor="_Toc247360145" w:history="1">
        <w:r w:rsidR="00ED15E5" w:rsidRPr="00B47D87">
          <w:rPr>
            <w:rStyle w:val="Hyperlink"/>
          </w:rPr>
          <w:t>4.3.2</w:t>
        </w:r>
        <w:r w:rsidR="00ED15E5">
          <w:rPr>
            <w:rFonts w:asciiTheme="minorHAnsi" w:eastAsiaTheme="minorEastAsia" w:hAnsiTheme="minorHAnsi" w:cstheme="minorBidi"/>
            <w:sz w:val="22"/>
            <w:szCs w:val="22"/>
            <w:lang w:eastAsia="en-US"/>
          </w:rPr>
          <w:tab/>
        </w:r>
        <w:r w:rsidR="00ED15E5" w:rsidRPr="00B47D87">
          <w:rPr>
            <w:rStyle w:val="Hyperlink"/>
          </w:rPr>
          <w:t>DMs</w:t>
        </w:r>
        <w:r w:rsidR="00ED15E5">
          <w:rPr>
            <w:webHidden/>
          </w:rPr>
          <w:tab/>
        </w:r>
        <w:r>
          <w:rPr>
            <w:webHidden/>
          </w:rPr>
          <w:fldChar w:fldCharType="begin"/>
        </w:r>
        <w:r w:rsidR="00ED15E5">
          <w:rPr>
            <w:webHidden/>
          </w:rPr>
          <w:instrText xml:space="preserve"> PAGEREF _Toc247360145 \h </w:instrText>
        </w:r>
        <w:r>
          <w:rPr>
            <w:webHidden/>
          </w:rPr>
        </w:r>
        <w:r>
          <w:rPr>
            <w:webHidden/>
          </w:rPr>
          <w:fldChar w:fldCharType="separate"/>
        </w:r>
        <w:r w:rsidR="001E64E0">
          <w:rPr>
            <w:webHidden/>
          </w:rPr>
          <w:t>31</w:t>
        </w:r>
        <w:r>
          <w:rPr>
            <w:webHidden/>
          </w:rPr>
          <w:fldChar w:fldCharType="end"/>
        </w:r>
      </w:hyperlink>
    </w:p>
    <w:p w:rsidR="00ED15E5" w:rsidRDefault="00BD18F0">
      <w:pPr>
        <w:pStyle w:val="TOC3"/>
        <w:rPr>
          <w:rFonts w:asciiTheme="minorHAnsi" w:eastAsiaTheme="minorEastAsia" w:hAnsiTheme="minorHAnsi" w:cstheme="minorBidi"/>
          <w:sz w:val="22"/>
          <w:szCs w:val="22"/>
          <w:lang w:eastAsia="en-US"/>
        </w:rPr>
      </w:pPr>
      <w:hyperlink w:anchor="_Toc247360146" w:history="1">
        <w:r w:rsidR="00ED15E5" w:rsidRPr="00B47D87">
          <w:rPr>
            <w:rStyle w:val="Hyperlink"/>
          </w:rPr>
          <w:t>4.3.3</w:t>
        </w:r>
        <w:r w:rsidR="00ED15E5">
          <w:rPr>
            <w:rFonts w:asciiTheme="minorHAnsi" w:eastAsiaTheme="minorEastAsia" w:hAnsiTheme="minorHAnsi" w:cstheme="minorBidi"/>
            <w:sz w:val="22"/>
            <w:szCs w:val="22"/>
            <w:lang w:eastAsia="en-US"/>
          </w:rPr>
          <w:tab/>
        </w:r>
        <w:r w:rsidR="00ED15E5" w:rsidRPr="00B47D87">
          <w:rPr>
            <w:rStyle w:val="Hyperlink"/>
          </w:rPr>
          <w:t>Diagnostic and Telemetry Data</w:t>
        </w:r>
        <w:r w:rsidR="00ED15E5">
          <w:rPr>
            <w:webHidden/>
          </w:rPr>
          <w:tab/>
        </w:r>
        <w:r>
          <w:rPr>
            <w:webHidden/>
          </w:rPr>
          <w:fldChar w:fldCharType="begin"/>
        </w:r>
        <w:r w:rsidR="00ED15E5">
          <w:rPr>
            <w:webHidden/>
          </w:rPr>
          <w:instrText xml:space="preserve"> PAGEREF _Toc247360146 \h </w:instrText>
        </w:r>
        <w:r>
          <w:rPr>
            <w:webHidden/>
          </w:rPr>
        </w:r>
        <w:r>
          <w:rPr>
            <w:webHidden/>
          </w:rPr>
          <w:fldChar w:fldCharType="separate"/>
        </w:r>
        <w:r w:rsidR="001E64E0">
          <w:rPr>
            <w:webHidden/>
          </w:rPr>
          <w:t>31</w:t>
        </w:r>
        <w:r>
          <w:rPr>
            <w:webHidden/>
          </w:rPr>
          <w:fldChar w:fldCharType="end"/>
        </w:r>
      </w:hyperlink>
    </w:p>
    <w:p w:rsidR="00ED15E5" w:rsidRDefault="00BD18F0">
      <w:pPr>
        <w:pStyle w:val="TOC3"/>
        <w:rPr>
          <w:rFonts w:asciiTheme="minorHAnsi" w:eastAsiaTheme="minorEastAsia" w:hAnsiTheme="minorHAnsi" w:cstheme="minorBidi"/>
          <w:sz w:val="22"/>
          <w:szCs w:val="22"/>
          <w:lang w:eastAsia="en-US"/>
        </w:rPr>
      </w:pPr>
      <w:hyperlink w:anchor="_Toc247360147" w:history="1">
        <w:r w:rsidR="00ED15E5" w:rsidRPr="00B47D87">
          <w:rPr>
            <w:rStyle w:val="Hyperlink"/>
          </w:rPr>
          <w:t>4.3.4</w:t>
        </w:r>
        <w:r w:rsidR="00ED15E5">
          <w:rPr>
            <w:rFonts w:asciiTheme="minorHAnsi" w:eastAsiaTheme="minorEastAsia" w:hAnsiTheme="minorHAnsi" w:cstheme="minorBidi"/>
            <w:sz w:val="22"/>
            <w:szCs w:val="22"/>
            <w:lang w:eastAsia="en-US"/>
          </w:rPr>
          <w:tab/>
        </w:r>
        <w:r w:rsidR="00ED15E5" w:rsidRPr="00B47D87">
          <w:rPr>
            <w:rStyle w:val="Hyperlink"/>
          </w:rPr>
          <w:t>Offloading</w:t>
        </w:r>
        <w:r w:rsidR="00ED15E5">
          <w:rPr>
            <w:webHidden/>
          </w:rPr>
          <w:tab/>
        </w:r>
        <w:r>
          <w:rPr>
            <w:webHidden/>
          </w:rPr>
          <w:fldChar w:fldCharType="begin"/>
        </w:r>
        <w:r w:rsidR="00ED15E5">
          <w:rPr>
            <w:webHidden/>
          </w:rPr>
          <w:instrText xml:space="preserve"> PAGEREF _Toc247360147 \h </w:instrText>
        </w:r>
        <w:r>
          <w:rPr>
            <w:webHidden/>
          </w:rPr>
        </w:r>
        <w:r>
          <w:rPr>
            <w:webHidden/>
          </w:rPr>
          <w:fldChar w:fldCharType="separate"/>
        </w:r>
        <w:r w:rsidR="001E64E0">
          <w:rPr>
            <w:webHidden/>
          </w:rPr>
          <w:t>31</w:t>
        </w:r>
        <w:r>
          <w:rPr>
            <w:webHidden/>
          </w:rPr>
          <w:fldChar w:fldCharType="end"/>
        </w:r>
      </w:hyperlink>
    </w:p>
    <w:p w:rsidR="00ED15E5" w:rsidRDefault="00BD18F0">
      <w:pPr>
        <w:pStyle w:val="TOC2"/>
        <w:rPr>
          <w:rFonts w:asciiTheme="minorHAnsi" w:eastAsiaTheme="minorEastAsia" w:hAnsiTheme="minorHAnsi" w:cstheme="minorBidi"/>
          <w:noProof/>
          <w:sz w:val="22"/>
          <w:szCs w:val="22"/>
          <w:lang w:eastAsia="en-US"/>
        </w:rPr>
      </w:pPr>
      <w:hyperlink w:anchor="_Toc247360148" w:history="1">
        <w:r w:rsidR="00ED15E5" w:rsidRPr="00B47D87">
          <w:rPr>
            <w:rStyle w:val="Hyperlink"/>
            <w:noProof/>
          </w:rPr>
          <w:t>4.4</w:t>
        </w:r>
        <w:r w:rsidR="00ED15E5">
          <w:rPr>
            <w:rFonts w:asciiTheme="minorHAnsi" w:eastAsiaTheme="minorEastAsia" w:hAnsiTheme="minorHAnsi" w:cstheme="minorBidi"/>
            <w:noProof/>
            <w:sz w:val="22"/>
            <w:szCs w:val="22"/>
            <w:lang w:eastAsia="en-US"/>
          </w:rPr>
          <w:tab/>
        </w:r>
        <w:r w:rsidR="00ED15E5" w:rsidRPr="00B47D87">
          <w:rPr>
            <w:rStyle w:val="Hyperlink"/>
            <w:noProof/>
          </w:rPr>
          <w:t>Calibration</w:t>
        </w:r>
        <w:r w:rsidR="00ED15E5">
          <w:rPr>
            <w:noProof/>
            <w:webHidden/>
          </w:rPr>
          <w:tab/>
        </w:r>
        <w:r>
          <w:rPr>
            <w:noProof/>
            <w:webHidden/>
          </w:rPr>
          <w:fldChar w:fldCharType="begin"/>
        </w:r>
        <w:r w:rsidR="00ED15E5">
          <w:rPr>
            <w:noProof/>
            <w:webHidden/>
          </w:rPr>
          <w:instrText xml:space="preserve"> PAGEREF _Toc247360148 \h </w:instrText>
        </w:r>
        <w:r>
          <w:rPr>
            <w:noProof/>
            <w:webHidden/>
          </w:rPr>
        </w:r>
        <w:r>
          <w:rPr>
            <w:noProof/>
            <w:webHidden/>
          </w:rPr>
          <w:fldChar w:fldCharType="separate"/>
        </w:r>
        <w:r w:rsidR="001E64E0">
          <w:rPr>
            <w:noProof/>
            <w:webHidden/>
          </w:rPr>
          <w:t>32</w:t>
        </w:r>
        <w:r>
          <w:rPr>
            <w:noProof/>
            <w:webHidden/>
          </w:rPr>
          <w:fldChar w:fldCharType="end"/>
        </w:r>
      </w:hyperlink>
    </w:p>
    <w:p w:rsidR="00ED15E5" w:rsidRDefault="00BD18F0">
      <w:pPr>
        <w:pStyle w:val="TOC2"/>
        <w:rPr>
          <w:rFonts w:asciiTheme="minorHAnsi" w:eastAsiaTheme="minorEastAsia" w:hAnsiTheme="minorHAnsi" w:cstheme="minorBidi"/>
          <w:noProof/>
          <w:sz w:val="22"/>
          <w:szCs w:val="22"/>
          <w:lang w:eastAsia="en-US"/>
        </w:rPr>
      </w:pPr>
      <w:hyperlink w:anchor="_Toc247360149" w:history="1">
        <w:r w:rsidR="00ED15E5" w:rsidRPr="00B47D87">
          <w:rPr>
            <w:rStyle w:val="Hyperlink"/>
            <w:noProof/>
          </w:rPr>
          <w:t>4.5</w:t>
        </w:r>
        <w:r w:rsidR="00ED15E5">
          <w:rPr>
            <w:rFonts w:asciiTheme="minorHAnsi" w:eastAsiaTheme="minorEastAsia" w:hAnsiTheme="minorHAnsi" w:cstheme="minorBidi"/>
            <w:noProof/>
            <w:sz w:val="22"/>
            <w:szCs w:val="22"/>
            <w:lang w:eastAsia="en-US"/>
          </w:rPr>
          <w:tab/>
        </w:r>
        <w:r w:rsidR="00ED15E5" w:rsidRPr="00B47D87">
          <w:rPr>
            <w:rStyle w:val="Hyperlink"/>
            <w:noProof/>
          </w:rPr>
          <w:t>Parametric Data</w:t>
        </w:r>
        <w:r w:rsidR="00ED15E5">
          <w:rPr>
            <w:noProof/>
            <w:webHidden/>
          </w:rPr>
          <w:tab/>
        </w:r>
        <w:r>
          <w:rPr>
            <w:noProof/>
            <w:webHidden/>
          </w:rPr>
          <w:fldChar w:fldCharType="begin"/>
        </w:r>
        <w:r w:rsidR="00ED15E5">
          <w:rPr>
            <w:noProof/>
            <w:webHidden/>
          </w:rPr>
          <w:instrText xml:space="preserve"> PAGEREF _Toc247360149 \h </w:instrText>
        </w:r>
        <w:r>
          <w:rPr>
            <w:noProof/>
            <w:webHidden/>
          </w:rPr>
        </w:r>
        <w:r>
          <w:rPr>
            <w:noProof/>
            <w:webHidden/>
          </w:rPr>
          <w:fldChar w:fldCharType="separate"/>
        </w:r>
        <w:r w:rsidR="001E64E0">
          <w:rPr>
            <w:noProof/>
            <w:webHidden/>
          </w:rPr>
          <w:t>32</w:t>
        </w:r>
        <w:r>
          <w:rPr>
            <w:noProof/>
            <w:webHidden/>
          </w:rPr>
          <w:fldChar w:fldCharType="end"/>
        </w:r>
      </w:hyperlink>
    </w:p>
    <w:p w:rsidR="00ED15E5" w:rsidRDefault="00BD18F0">
      <w:pPr>
        <w:pStyle w:val="TOC1"/>
        <w:rPr>
          <w:rFonts w:asciiTheme="minorHAnsi" w:eastAsiaTheme="minorEastAsia" w:hAnsiTheme="minorHAnsi" w:cstheme="minorBidi"/>
          <w:b w:val="0"/>
          <w:noProof/>
          <w:szCs w:val="22"/>
          <w:lang w:eastAsia="en-US"/>
        </w:rPr>
      </w:pPr>
      <w:hyperlink w:anchor="_Toc247360150" w:history="1">
        <w:r w:rsidR="00ED15E5" w:rsidRPr="00B47D87">
          <w:rPr>
            <w:rStyle w:val="Hyperlink"/>
            <w:noProof/>
          </w:rPr>
          <w:t>5.</w:t>
        </w:r>
        <w:r w:rsidR="00ED15E5">
          <w:rPr>
            <w:rFonts w:asciiTheme="minorHAnsi" w:eastAsiaTheme="minorEastAsia" w:hAnsiTheme="minorHAnsi" w:cstheme="minorBidi"/>
            <w:b w:val="0"/>
            <w:noProof/>
            <w:szCs w:val="22"/>
            <w:lang w:eastAsia="en-US"/>
          </w:rPr>
          <w:tab/>
        </w:r>
        <w:r w:rsidR="00ED15E5" w:rsidRPr="00B47D87">
          <w:rPr>
            <w:rStyle w:val="Hyperlink"/>
            <w:noProof/>
          </w:rPr>
          <w:t>Bibliography</w:t>
        </w:r>
        <w:r w:rsidR="00ED15E5">
          <w:rPr>
            <w:noProof/>
            <w:webHidden/>
          </w:rPr>
          <w:tab/>
        </w:r>
        <w:r>
          <w:rPr>
            <w:noProof/>
            <w:webHidden/>
          </w:rPr>
          <w:fldChar w:fldCharType="begin"/>
        </w:r>
        <w:r w:rsidR="00ED15E5">
          <w:rPr>
            <w:noProof/>
            <w:webHidden/>
          </w:rPr>
          <w:instrText xml:space="preserve"> PAGEREF _Toc247360150 \h </w:instrText>
        </w:r>
        <w:r>
          <w:rPr>
            <w:noProof/>
            <w:webHidden/>
          </w:rPr>
        </w:r>
        <w:r>
          <w:rPr>
            <w:noProof/>
            <w:webHidden/>
          </w:rPr>
          <w:fldChar w:fldCharType="separate"/>
        </w:r>
        <w:r w:rsidR="001E64E0">
          <w:rPr>
            <w:noProof/>
            <w:webHidden/>
          </w:rPr>
          <w:t>33</w:t>
        </w:r>
        <w:r>
          <w:rPr>
            <w:noProof/>
            <w:webHidden/>
          </w:rPr>
          <w:fldChar w:fldCharType="end"/>
        </w:r>
      </w:hyperlink>
    </w:p>
    <w:p w:rsidR="00ED15E5" w:rsidRDefault="00BD18F0">
      <w:pPr>
        <w:pStyle w:val="TOC1"/>
        <w:rPr>
          <w:rFonts w:asciiTheme="minorHAnsi" w:eastAsiaTheme="minorEastAsia" w:hAnsiTheme="minorHAnsi" w:cstheme="minorBidi"/>
          <w:b w:val="0"/>
          <w:noProof/>
          <w:szCs w:val="22"/>
          <w:lang w:eastAsia="en-US"/>
        </w:rPr>
      </w:pPr>
      <w:hyperlink w:anchor="_Toc247360151" w:history="1">
        <w:r w:rsidR="00ED15E5" w:rsidRPr="00B47D87">
          <w:rPr>
            <w:rStyle w:val="Hyperlink"/>
            <w:noProof/>
          </w:rPr>
          <w:t>Appendix A: Table of symbols used in this document</w:t>
        </w:r>
        <w:r w:rsidR="00ED15E5">
          <w:rPr>
            <w:noProof/>
            <w:webHidden/>
          </w:rPr>
          <w:tab/>
        </w:r>
        <w:r>
          <w:rPr>
            <w:noProof/>
            <w:webHidden/>
          </w:rPr>
          <w:fldChar w:fldCharType="begin"/>
        </w:r>
        <w:r w:rsidR="00ED15E5">
          <w:rPr>
            <w:noProof/>
            <w:webHidden/>
          </w:rPr>
          <w:instrText xml:space="preserve"> PAGEREF _Toc247360151 \h </w:instrText>
        </w:r>
        <w:r>
          <w:rPr>
            <w:noProof/>
            <w:webHidden/>
          </w:rPr>
        </w:r>
        <w:r>
          <w:rPr>
            <w:noProof/>
            <w:webHidden/>
          </w:rPr>
          <w:fldChar w:fldCharType="separate"/>
        </w:r>
        <w:r w:rsidR="001E64E0">
          <w:rPr>
            <w:noProof/>
            <w:webHidden/>
          </w:rPr>
          <w:t>34</w:t>
        </w:r>
        <w:r>
          <w:rPr>
            <w:noProof/>
            <w:webHidden/>
          </w:rPr>
          <w:fldChar w:fldCharType="end"/>
        </w:r>
      </w:hyperlink>
    </w:p>
    <w:p w:rsidR="00C27B2F" w:rsidRDefault="00BD18F0" w:rsidP="00C27B2F">
      <w:pPr>
        <w:rPr>
          <w:b/>
          <w:sz w:val="22"/>
        </w:rPr>
      </w:pPr>
      <w:r w:rsidRPr="009C0B47">
        <w:rPr>
          <w:b/>
          <w:sz w:val="22"/>
        </w:rPr>
        <w:fldChar w:fldCharType="end"/>
      </w:r>
    </w:p>
    <w:p w:rsidR="00C27B2F" w:rsidRDefault="00C27B2F" w:rsidP="00C27B2F">
      <w:pPr>
        <w:pStyle w:val="TOCHeading1"/>
      </w:pPr>
      <w:r>
        <w:t>Table of Figures</w:t>
      </w:r>
    </w:p>
    <w:p w:rsidR="00507156" w:rsidRDefault="00BD18F0">
      <w:pPr>
        <w:pStyle w:val="TableofFigures"/>
        <w:tabs>
          <w:tab w:val="right" w:leader="dot" w:pos="8630"/>
        </w:tabs>
        <w:rPr>
          <w:rFonts w:asciiTheme="minorHAnsi" w:eastAsiaTheme="minorEastAsia" w:hAnsiTheme="minorHAnsi" w:cstheme="minorBidi"/>
          <w:noProof/>
          <w:sz w:val="22"/>
          <w:szCs w:val="22"/>
          <w:lang w:eastAsia="en-US"/>
        </w:rPr>
      </w:pPr>
      <w:r w:rsidRPr="00BD18F0">
        <w:rPr>
          <w:lang w:eastAsia="en-US"/>
        </w:rPr>
        <w:fldChar w:fldCharType="begin"/>
      </w:r>
      <w:r w:rsidR="00C27B2F">
        <w:rPr>
          <w:lang w:eastAsia="en-US"/>
        </w:rPr>
        <w:instrText xml:space="preserve"> TOC \h \z \c "Figure" </w:instrText>
      </w:r>
      <w:r w:rsidRPr="00BD18F0">
        <w:rPr>
          <w:lang w:eastAsia="en-US"/>
        </w:rPr>
        <w:fldChar w:fldCharType="separate"/>
      </w:r>
      <w:hyperlink w:anchor="_Toc247360400" w:history="1">
        <w:r w:rsidR="00507156" w:rsidRPr="00546664">
          <w:rPr>
            <w:rStyle w:val="Hyperlink"/>
            <w:b/>
            <w:noProof/>
          </w:rPr>
          <w:t>Figure 1</w:t>
        </w:r>
        <w:r w:rsidR="00507156" w:rsidRPr="00546664">
          <w:rPr>
            <w:rStyle w:val="Hyperlink"/>
            <w:noProof/>
          </w:rPr>
          <w:t>. Real-Time Controller Block Diagram</w:t>
        </w:r>
        <w:r w:rsidR="00507156">
          <w:rPr>
            <w:noProof/>
            <w:webHidden/>
          </w:rPr>
          <w:tab/>
        </w:r>
        <w:r>
          <w:rPr>
            <w:noProof/>
            <w:webHidden/>
          </w:rPr>
          <w:fldChar w:fldCharType="begin"/>
        </w:r>
        <w:r w:rsidR="00507156">
          <w:rPr>
            <w:noProof/>
            <w:webHidden/>
          </w:rPr>
          <w:instrText xml:space="preserve"> PAGEREF _Toc247360400 \h </w:instrText>
        </w:r>
        <w:r>
          <w:rPr>
            <w:noProof/>
            <w:webHidden/>
          </w:rPr>
        </w:r>
        <w:r>
          <w:rPr>
            <w:noProof/>
            <w:webHidden/>
          </w:rPr>
          <w:fldChar w:fldCharType="separate"/>
        </w:r>
        <w:r w:rsidR="001E64E0">
          <w:rPr>
            <w:noProof/>
            <w:webHidden/>
          </w:rPr>
          <w:t>3</w:t>
        </w:r>
        <w:r>
          <w:rPr>
            <w:noProof/>
            <w:webHidden/>
          </w:rPr>
          <w:fldChar w:fldCharType="end"/>
        </w:r>
      </w:hyperlink>
    </w:p>
    <w:p w:rsidR="00507156" w:rsidRDefault="00BD18F0">
      <w:pPr>
        <w:pStyle w:val="TableofFigures"/>
        <w:tabs>
          <w:tab w:val="right" w:leader="dot" w:pos="8630"/>
        </w:tabs>
        <w:rPr>
          <w:rFonts w:asciiTheme="minorHAnsi" w:eastAsiaTheme="minorEastAsia" w:hAnsiTheme="minorHAnsi" w:cstheme="minorBidi"/>
          <w:noProof/>
          <w:sz w:val="22"/>
          <w:szCs w:val="22"/>
          <w:lang w:eastAsia="en-US"/>
        </w:rPr>
      </w:pPr>
      <w:hyperlink r:id="rId8" w:anchor="_Toc247360401" w:history="1">
        <w:r w:rsidR="00507156" w:rsidRPr="00546664">
          <w:rPr>
            <w:rStyle w:val="Hyperlink"/>
            <w:b/>
            <w:noProof/>
          </w:rPr>
          <w:t>Figure 2</w:t>
        </w:r>
        <w:r w:rsidR="00507156" w:rsidRPr="00546664">
          <w:rPr>
            <w:rStyle w:val="Hyperlink"/>
            <w:noProof/>
          </w:rPr>
          <w:t>. Geometry of ray projection from the k’th guide star.</w:t>
        </w:r>
        <w:r w:rsidR="00507156">
          <w:rPr>
            <w:noProof/>
            <w:webHidden/>
          </w:rPr>
          <w:tab/>
        </w:r>
        <w:r>
          <w:rPr>
            <w:noProof/>
            <w:webHidden/>
          </w:rPr>
          <w:fldChar w:fldCharType="begin"/>
        </w:r>
        <w:r w:rsidR="00507156">
          <w:rPr>
            <w:noProof/>
            <w:webHidden/>
          </w:rPr>
          <w:instrText xml:space="preserve"> PAGEREF _Toc247360401 \h </w:instrText>
        </w:r>
        <w:r>
          <w:rPr>
            <w:noProof/>
            <w:webHidden/>
          </w:rPr>
        </w:r>
        <w:r>
          <w:rPr>
            <w:noProof/>
            <w:webHidden/>
          </w:rPr>
          <w:fldChar w:fldCharType="separate"/>
        </w:r>
        <w:r w:rsidR="001E64E0">
          <w:rPr>
            <w:noProof/>
            <w:webHidden/>
          </w:rPr>
          <w:t>5</w:t>
        </w:r>
        <w:r>
          <w:rPr>
            <w:noProof/>
            <w:webHidden/>
          </w:rPr>
          <w:fldChar w:fldCharType="end"/>
        </w:r>
      </w:hyperlink>
    </w:p>
    <w:p w:rsidR="00507156" w:rsidRDefault="00BD18F0">
      <w:pPr>
        <w:pStyle w:val="TableofFigures"/>
        <w:tabs>
          <w:tab w:val="right" w:leader="dot" w:pos="8630"/>
        </w:tabs>
        <w:rPr>
          <w:rFonts w:asciiTheme="minorHAnsi" w:eastAsiaTheme="minorEastAsia" w:hAnsiTheme="minorHAnsi" w:cstheme="minorBidi"/>
          <w:noProof/>
          <w:sz w:val="22"/>
          <w:szCs w:val="22"/>
          <w:lang w:eastAsia="en-US"/>
        </w:rPr>
      </w:pPr>
      <w:hyperlink w:anchor="_Toc247360402" w:history="1">
        <w:r w:rsidR="00507156" w:rsidRPr="00546664">
          <w:rPr>
            <w:rStyle w:val="Hyperlink"/>
            <w:b/>
            <w:noProof/>
          </w:rPr>
          <w:t>Figure 3</w:t>
        </w:r>
        <w:r w:rsidR="00507156" w:rsidRPr="00546664">
          <w:rPr>
            <w:rStyle w:val="Hyperlink"/>
            <w:noProof/>
          </w:rPr>
          <w:t>.</w:t>
        </w:r>
        <w:r w:rsidR="00507156" w:rsidRPr="00546664">
          <w:rPr>
            <w:rStyle w:val="Hyperlink"/>
            <w:b/>
            <w:noProof/>
          </w:rPr>
          <w:t xml:space="preserve"> </w:t>
        </w:r>
        <w:r w:rsidR="00507156" w:rsidRPr="00546664">
          <w:rPr>
            <w:rStyle w:val="Hyperlink"/>
            <w:noProof/>
          </w:rPr>
          <w:t>Centroiding cell weights for center of mass calculation. Left: x weights, Right, y weights</w:t>
        </w:r>
        <w:r w:rsidR="00507156">
          <w:rPr>
            <w:noProof/>
            <w:webHidden/>
          </w:rPr>
          <w:tab/>
        </w:r>
        <w:r>
          <w:rPr>
            <w:noProof/>
            <w:webHidden/>
          </w:rPr>
          <w:fldChar w:fldCharType="begin"/>
        </w:r>
        <w:r w:rsidR="00507156">
          <w:rPr>
            <w:noProof/>
            <w:webHidden/>
          </w:rPr>
          <w:instrText xml:space="preserve"> PAGEREF _Toc247360402 \h </w:instrText>
        </w:r>
        <w:r>
          <w:rPr>
            <w:noProof/>
            <w:webHidden/>
          </w:rPr>
        </w:r>
        <w:r>
          <w:rPr>
            <w:noProof/>
            <w:webHidden/>
          </w:rPr>
          <w:fldChar w:fldCharType="separate"/>
        </w:r>
        <w:r w:rsidR="001E64E0">
          <w:rPr>
            <w:noProof/>
            <w:webHidden/>
          </w:rPr>
          <w:t>9</w:t>
        </w:r>
        <w:r>
          <w:rPr>
            <w:noProof/>
            <w:webHidden/>
          </w:rPr>
          <w:fldChar w:fldCharType="end"/>
        </w:r>
      </w:hyperlink>
    </w:p>
    <w:p w:rsidR="00507156" w:rsidRDefault="00BD18F0">
      <w:pPr>
        <w:pStyle w:val="TableofFigures"/>
        <w:tabs>
          <w:tab w:val="right" w:leader="dot" w:pos="8630"/>
        </w:tabs>
        <w:rPr>
          <w:rFonts w:asciiTheme="minorHAnsi" w:eastAsiaTheme="minorEastAsia" w:hAnsiTheme="minorHAnsi" w:cstheme="minorBidi"/>
          <w:noProof/>
          <w:sz w:val="22"/>
          <w:szCs w:val="22"/>
          <w:lang w:eastAsia="en-US"/>
        </w:rPr>
      </w:pPr>
      <w:hyperlink w:anchor="_Toc247360403" w:history="1">
        <w:r w:rsidR="00507156" w:rsidRPr="00546664">
          <w:rPr>
            <w:rStyle w:val="Hyperlink"/>
            <w:b/>
            <w:noProof/>
          </w:rPr>
          <w:t>Figure 4</w:t>
        </w:r>
        <w:r w:rsidR="00507156" w:rsidRPr="00546664">
          <w:rPr>
            <w:rStyle w:val="Hyperlink"/>
            <w:noProof/>
          </w:rPr>
          <w:t>. Centroiding pixel weights for binned quad cell calculation. Left: x weights, Right, y weights</w:t>
        </w:r>
        <w:r w:rsidR="00507156">
          <w:rPr>
            <w:noProof/>
            <w:webHidden/>
          </w:rPr>
          <w:tab/>
        </w:r>
        <w:r>
          <w:rPr>
            <w:noProof/>
            <w:webHidden/>
          </w:rPr>
          <w:fldChar w:fldCharType="begin"/>
        </w:r>
        <w:r w:rsidR="00507156">
          <w:rPr>
            <w:noProof/>
            <w:webHidden/>
          </w:rPr>
          <w:instrText xml:space="preserve"> PAGEREF _Toc247360403 \h </w:instrText>
        </w:r>
        <w:r>
          <w:rPr>
            <w:noProof/>
            <w:webHidden/>
          </w:rPr>
        </w:r>
        <w:r>
          <w:rPr>
            <w:noProof/>
            <w:webHidden/>
          </w:rPr>
          <w:fldChar w:fldCharType="separate"/>
        </w:r>
        <w:r w:rsidR="001E64E0">
          <w:rPr>
            <w:noProof/>
            <w:webHidden/>
          </w:rPr>
          <w:t>9</w:t>
        </w:r>
        <w:r>
          <w:rPr>
            <w:noProof/>
            <w:webHidden/>
          </w:rPr>
          <w:fldChar w:fldCharType="end"/>
        </w:r>
      </w:hyperlink>
    </w:p>
    <w:p w:rsidR="00507156" w:rsidRDefault="00BD18F0">
      <w:pPr>
        <w:pStyle w:val="TableofFigures"/>
        <w:tabs>
          <w:tab w:val="right" w:leader="dot" w:pos="8630"/>
        </w:tabs>
        <w:rPr>
          <w:rFonts w:asciiTheme="minorHAnsi" w:eastAsiaTheme="minorEastAsia" w:hAnsiTheme="minorHAnsi" w:cstheme="minorBidi"/>
          <w:noProof/>
          <w:sz w:val="22"/>
          <w:szCs w:val="22"/>
          <w:lang w:eastAsia="en-US"/>
        </w:rPr>
      </w:pPr>
      <w:hyperlink w:anchor="_Toc247360404" w:history="1">
        <w:r w:rsidR="00507156" w:rsidRPr="00546664">
          <w:rPr>
            <w:rStyle w:val="Hyperlink"/>
            <w:b/>
            <w:noProof/>
          </w:rPr>
          <w:t>Figure 5</w:t>
        </w:r>
        <w:r w:rsidR="00507156" w:rsidRPr="00546664">
          <w:rPr>
            <w:rStyle w:val="Hyperlink"/>
            <w:noProof/>
          </w:rPr>
          <w:t>. Block diagram of the algorithm for wavefront reconstruction</w:t>
        </w:r>
        <w:r w:rsidR="00507156">
          <w:rPr>
            <w:noProof/>
            <w:webHidden/>
          </w:rPr>
          <w:tab/>
        </w:r>
        <w:r>
          <w:rPr>
            <w:noProof/>
            <w:webHidden/>
          </w:rPr>
          <w:fldChar w:fldCharType="begin"/>
        </w:r>
        <w:r w:rsidR="00507156">
          <w:rPr>
            <w:noProof/>
            <w:webHidden/>
          </w:rPr>
          <w:instrText xml:space="preserve"> PAGEREF _Toc247360404 \h </w:instrText>
        </w:r>
        <w:r>
          <w:rPr>
            <w:noProof/>
            <w:webHidden/>
          </w:rPr>
        </w:r>
        <w:r>
          <w:rPr>
            <w:noProof/>
            <w:webHidden/>
          </w:rPr>
          <w:fldChar w:fldCharType="separate"/>
        </w:r>
        <w:r w:rsidR="001E64E0">
          <w:rPr>
            <w:noProof/>
            <w:webHidden/>
          </w:rPr>
          <w:t>12</w:t>
        </w:r>
        <w:r>
          <w:rPr>
            <w:noProof/>
            <w:webHidden/>
          </w:rPr>
          <w:fldChar w:fldCharType="end"/>
        </w:r>
      </w:hyperlink>
    </w:p>
    <w:p w:rsidR="00507156" w:rsidRDefault="00BD18F0">
      <w:pPr>
        <w:pStyle w:val="TableofFigures"/>
        <w:tabs>
          <w:tab w:val="right" w:leader="dot" w:pos="8630"/>
        </w:tabs>
        <w:rPr>
          <w:rFonts w:asciiTheme="minorHAnsi" w:eastAsiaTheme="minorEastAsia" w:hAnsiTheme="minorHAnsi" w:cstheme="minorBidi"/>
          <w:noProof/>
          <w:sz w:val="22"/>
          <w:szCs w:val="22"/>
          <w:lang w:eastAsia="en-US"/>
        </w:rPr>
      </w:pPr>
      <w:hyperlink w:anchor="_Toc247360405" w:history="1">
        <w:r w:rsidR="00507156" w:rsidRPr="00546664">
          <w:rPr>
            <w:rStyle w:val="Hyperlink"/>
            <w:b/>
            <w:noProof/>
          </w:rPr>
          <w:t>Figure 6</w:t>
        </w:r>
        <w:r w:rsidR="00507156" w:rsidRPr="00546664">
          <w:rPr>
            <w:rStyle w:val="Hyperlink"/>
            <w:noProof/>
          </w:rPr>
          <w:t>. Block diagram of inverse tomography algorithm</w:t>
        </w:r>
        <w:r w:rsidR="00507156">
          <w:rPr>
            <w:noProof/>
            <w:webHidden/>
          </w:rPr>
          <w:tab/>
        </w:r>
        <w:r>
          <w:rPr>
            <w:noProof/>
            <w:webHidden/>
          </w:rPr>
          <w:fldChar w:fldCharType="begin"/>
        </w:r>
        <w:r w:rsidR="00507156">
          <w:rPr>
            <w:noProof/>
            <w:webHidden/>
          </w:rPr>
          <w:instrText xml:space="preserve"> PAGEREF _Toc247360405 \h </w:instrText>
        </w:r>
        <w:r>
          <w:rPr>
            <w:noProof/>
            <w:webHidden/>
          </w:rPr>
        </w:r>
        <w:r>
          <w:rPr>
            <w:noProof/>
            <w:webHidden/>
          </w:rPr>
          <w:fldChar w:fldCharType="separate"/>
        </w:r>
        <w:r w:rsidR="001E64E0">
          <w:rPr>
            <w:noProof/>
            <w:webHidden/>
          </w:rPr>
          <w:t>15</w:t>
        </w:r>
        <w:r>
          <w:rPr>
            <w:noProof/>
            <w:webHidden/>
          </w:rPr>
          <w:fldChar w:fldCharType="end"/>
        </w:r>
      </w:hyperlink>
    </w:p>
    <w:p w:rsidR="00507156" w:rsidRDefault="00BD18F0">
      <w:pPr>
        <w:pStyle w:val="TableofFigures"/>
        <w:tabs>
          <w:tab w:val="right" w:leader="dot" w:pos="8630"/>
        </w:tabs>
        <w:rPr>
          <w:rFonts w:asciiTheme="minorHAnsi" w:eastAsiaTheme="minorEastAsia" w:hAnsiTheme="minorHAnsi" w:cstheme="minorBidi"/>
          <w:noProof/>
          <w:sz w:val="22"/>
          <w:szCs w:val="22"/>
          <w:lang w:eastAsia="en-US"/>
        </w:rPr>
      </w:pPr>
      <w:hyperlink w:anchor="_Toc247360406" w:history="1">
        <w:r w:rsidR="00507156" w:rsidRPr="00546664">
          <w:rPr>
            <w:rStyle w:val="Hyperlink"/>
            <w:b/>
            <w:noProof/>
          </w:rPr>
          <w:t>Figure 7</w:t>
        </w:r>
        <w:r w:rsidR="00507156" w:rsidRPr="00546664">
          <w:rPr>
            <w:rStyle w:val="Hyperlink"/>
            <w:noProof/>
          </w:rPr>
          <w:t>. Block diagram of woofer / tweeter split</w:t>
        </w:r>
        <w:r w:rsidR="00507156">
          <w:rPr>
            <w:noProof/>
            <w:webHidden/>
          </w:rPr>
          <w:tab/>
        </w:r>
        <w:r>
          <w:rPr>
            <w:noProof/>
            <w:webHidden/>
          </w:rPr>
          <w:fldChar w:fldCharType="begin"/>
        </w:r>
        <w:r w:rsidR="00507156">
          <w:rPr>
            <w:noProof/>
            <w:webHidden/>
          </w:rPr>
          <w:instrText xml:space="preserve"> PAGEREF _Toc247360406 \h </w:instrText>
        </w:r>
        <w:r>
          <w:rPr>
            <w:noProof/>
            <w:webHidden/>
          </w:rPr>
        </w:r>
        <w:r>
          <w:rPr>
            <w:noProof/>
            <w:webHidden/>
          </w:rPr>
          <w:fldChar w:fldCharType="separate"/>
        </w:r>
        <w:r w:rsidR="001E64E0">
          <w:rPr>
            <w:noProof/>
            <w:webHidden/>
          </w:rPr>
          <w:t>17</w:t>
        </w:r>
        <w:r>
          <w:rPr>
            <w:noProof/>
            <w:webHidden/>
          </w:rPr>
          <w:fldChar w:fldCharType="end"/>
        </w:r>
      </w:hyperlink>
    </w:p>
    <w:p w:rsidR="00507156" w:rsidRDefault="00BD18F0">
      <w:pPr>
        <w:pStyle w:val="TableofFigures"/>
        <w:tabs>
          <w:tab w:val="right" w:leader="dot" w:pos="8630"/>
        </w:tabs>
        <w:rPr>
          <w:rFonts w:asciiTheme="minorHAnsi" w:eastAsiaTheme="minorEastAsia" w:hAnsiTheme="minorHAnsi" w:cstheme="minorBidi"/>
          <w:noProof/>
          <w:sz w:val="22"/>
          <w:szCs w:val="22"/>
          <w:lang w:eastAsia="en-US"/>
        </w:rPr>
      </w:pPr>
      <w:hyperlink w:anchor="_Toc247360407" w:history="1">
        <w:r w:rsidR="00507156" w:rsidRPr="00546664">
          <w:rPr>
            <w:rStyle w:val="Hyperlink"/>
            <w:b/>
            <w:noProof/>
          </w:rPr>
          <w:t>Figure 8.</w:t>
        </w:r>
        <w:r w:rsidR="00507156" w:rsidRPr="00546664">
          <w:rPr>
            <w:rStyle w:val="Hyperlink"/>
            <w:noProof/>
          </w:rPr>
          <w:t xml:space="preserve"> Split Tomography block diagram, showing also the woofer/tweeter split</w:t>
        </w:r>
        <w:r w:rsidR="00507156">
          <w:rPr>
            <w:noProof/>
            <w:webHidden/>
          </w:rPr>
          <w:tab/>
        </w:r>
        <w:r>
          <w:rPr>
            <w:noProof/>
            <w:webHidden/>
          </w:rPr>
          <w:fldChar w:fldCharType="begin"/>
        </w:r>
        <w:r w:rsidR="00507156">
          <w:rPr>
            <w:noProof/>
            <w:webHidden/>
          </w:rPr>
          <w:instrText xml:space="preserve"> PAGEREF _Toc247360407 \h </w:instrText>
        </w:r>
        <w:r>
          <w:rPr>
            <w:noProof/>
            <w:webHidden/>
          </w:rPr>
        </w:r>
        <w:r>
          <w:rPr>
            <w:noProof/>
            <w:webHidden/>
          </w:rPr>
          <w:fldChar w:fldCharType="separate"/>
        </w:r>
        <w:r w:rsidR="001E64E0">
          <w:rPr>
            <w:noProof/>
            <w:webHidden/>
          </w:rPr>
          <w:t>20</w:t>
        </w:r>
        <w:r>
          <w:rPr>
            <w:noProof/>
            <w:webHidden/>
          </w:rPr>
          <w:fldChar w:fldCharType="end"/>
        </w:r>
      </w:hyperlink>
    </w:p>
    <w:p w:rsidR="00C27B2F" w:rsidRPr="0091327F" w:rsidRDefault="00BD18F0" w:rsidP="00C27B2F">
      <w:pPr>
        <w:rPr>
          <w:lang w:eastAsia="en-US"/>
        </w:rPr>
      </w:pPr>
      <w:r>
        <w:rPr>
          <w:lang w:eastAsia="en-US"/>
        </w:rPr>
        <w:fldChar w:fldCharType="end"/>
      </w:r>
    </w:p>
    <w:p w:rsidR="00C27B2F" w:rsidRPr="009C0B47" w:rsidRDefault="00C27B2F" w:rsidP="00C27B2F">
      <w:pPr>
        <w:rPr>
          <w:b/>
          <w:sz w:val="22"/>
        </w:rPr>
        <w:sectPr w:rsidR="00C27B2F" w:rsidRPr="009C0B47" w:rsidSect="00C27B2F">
          <w:headerReference w:type="default" r:id="rId9"/>
          <w:footerReference w:type="default" r:id="rId10"/>
          <w:endnotePr>
            <w:numFmt w:val="decimal"/>
          </w:endnotePr>
          <w:type w:val="continuous"/>
          <w:pgSz w:w="12240" w:h="15840" w:code="1"/>
          <w:pgMar w:top="1440" w:right="1800" w:bottom="1440" w:left="1800" w:header="720" w:footer="720" w:gutter="0"/>
          <w:pgNumType w:start="1"/>
          <w:cols w:space="720"/>
          <w:titlePg/>
          <w:docGrid w:linePitch="360"/>
        </w:sectPr>
      </w:pPr>
    </w:p>
    <w:p w:rsidR="00C27B2F" w:rsidRDefault="00C27B2F" w:rsidP="00C27B2F">
      <w:pPr>
        <w:pStyle w:val="Heading1"/>
      </w:pPr>
      <w:bookmarkStart w:id="0" w:name="_Toc247360124"/>
      <w:r>
        <w:t>Overview</w:t>
      </w:r>
      <w:bookmarkEnd w:id="0"/>
    </w:p>
    <w:p w:rsidR="00C27B2F" w:rsidRDefault="00C27B2F" w:rsidP="00C27B2F">
      <w:pPr>
        <w:pStyle w:val="BodyText"/>
      </w:pPr>
      <w:r>
        <w:t>The real-time controller (RTC) has the overall task of taking raw camera data from multiple wavefront sensors and determining the commands to place on multiple wavefront correctors. The input camera data is in the form of data numbers (DN) as read by a camera hardware controllers and the output data is in the form of voltages to be sent to D/A converters that drive the deformable mirrors (DM) and tip/tilt mirrors (TTM).</w:t>
      </w:r>
    </w:p>
    <w:p w:rsidR="00C27B2F" w:rsidRDefault="00C27B2F" w:rsidP="00C27B2F">
      <w:pPr>
        <w:pStyle w:val="BodyText"/>
      </w:pPr>
      <w:r>
        <w:t xml:space="preserve">The processing of data and creation of commands is to happen within time-slices determined by the wavefront sensor frame sample period, </w:t>
      </w:r>
      <w:r w:rsidRPr="001C0AA3">
        <w:rPr>
          <w:i/>
        </w:rPr>
        <w:t>t</w:t>
      </w:r>
      <w:r w:rsidRPr="001C0AA3">
        <w:rPr>
          <w:i/>
          <w:vertAlign w:val="subscript"/>
        </w:rPr>
        <w:t>s</w:t>
      </w:r>
      <w:r>
        <w:t xml:space="preserve">, with the wavefront sensors acting as the master reference clock on the cycle. This clock is used as an interrupt drive for the RTC and all the operations of the RTC are thus synchronized to this clock.We will assume that for NGAO, that all high order wavefront sensors (HOWFS) run on the same cycle period, and that the low-order wavefront sensors (LOWFS) run at some integral multiple of this period. For NGAO, we have nominally set this period at </w:t>
      </w:r>
      <w:r w:rsidRPr="001C0AA3">
        <w:rPr>
          <w:i/>
        </w:rPr>
        <w:t>t</w:t>
      </w:r>
      <w:r w:rsidRPr="001C0AA3">
        <w:rPr>
          <w:vertAlign w:val="subscript"/>
        </w:rPr>
        <w:t>s</w:t>
      </w:r>
      <w:r>
        <w:t xml:space="preserve">=500 </w:t>
      </w:r>
      <w:r w:rsidRPr="001C0AA3">
        <w:rPr>
          <w:rFonts w:ascii="Symbol" w:hAnsi="Symbol"/>
        </w:rPr>
        <w:t></w:t>
      </w:r>
      <w:r>
        <w:t xml:space="preserve">s, of </w:t>
      </w:r>
      <w:r w:rsidRPr="001C0AA3">
        <w:rPr>
          <w:i/>
        </w:rPr>
        <w:t>f</w:t>
      </w:r>
      <w:r w:rsidRPr="001C0AA3">
        <w:rPr>
          <w:i/>
          <w:vertAlign w:val="subscript"/>
        </w:rPr>
        <w:t>s</w:t>
      </w:r>
      <w:r>
        <w:t>=2kHz.</w:t>
      </w:r>
    </w:p>
    <w:p w:rsidR="00C27B2F" w:rsidRDefault="00C27B2F" w:rsidP="00C27B2F">
      <w:pPr>
        <w:pStyle w:val="BodyText"/>
      </w:pPr>
      <w:r>
        <w:t>Assuming the RTC hardware accepts the data and places it in the appropriate portions of memory, the RTC algorithm must perform the following activities:</w:t>
      </w:r>
    </w:p>
    <w:p w:rsidR="00C27B2F" w:rsidRDefault="00C27B2F" w:rsidP="00C27B2F">
      <w:pPr>
        <w:pStyle w:val="BodyText"/>
        <w:numPr>
          <w:ilvl w:val="0"/>
          <w:numId w:val="35"/>
        </w:numPr>
      </w:pPr>
      <w:r>
        <w:t>Process the raw camera data so that its values are proportional to photocounts</w:t>
      </w:r>
    </w:p>
    <w:p w:rsidR="00C27B2F" w:rsidRDefault="00C27B2F" w:rsidP="00C27B2F">
      <w:pPr>
        <w:pStyle w:val="BodyText"/>
        <w:numPr>
          <w:ilvl w:val="0"/>
          <w:numId w:val="35"/>
        </w:numPr>
      </w:pPr>
      <w:r>
        <w:t>Perform a reconstruction process that estimates the wavefront correction needed for the science path correction and for correction of the tip/tilt stars.</w:t>
      </w:r>
    </w:p>
    <w:p w:rsidR="00C27B2F" w:rsidRDefault="00C27B2F" w:rsidP="00C27B2F">
      <w:pPr>
        <w:pStyle w:val="BodyText"/>
        <w:numPr>
          <w:ilvl w:val="0"/>
          <w:numId w:val="35"/>
        </w:numPr>
      </w:pPr>
      <w:r>
        <w:t>Allocate the corrections to woofer and tweeter DMs.</w:t>
      </w:r>
    </w:p>
    <w:p w:rsidR="00C27B2F" w:rsidRDefault="00C27B2F" w:rsidP="00C27B2F">
      <w:pPr>
        <w:pStyle w:val="BodyText"/>
        <w:numPr>
          <w:ilvl w:val="0"/>
          <w:numId w:val="35"/>
        </w:numPr>
      </w:pPr>
      <w:r>
        <w:t>Invoke a dynamic compensator, such as integral feedback control, to stabilize the closed-loop path (involving the woofer DM)</w:t>
      </w:r>
    </w:p>
    <w:p w:rsidR="00C27B2F" w:rsidRDefault="00C27B2F" w:rsidP="00C27B2F">
      <w:pPr>
        <w:pStyle w:val="BodyText"/>
        <w:numPr>
          <w:ilvl w:val="0"/>
          <w:numId w:val="35"/>
        </w:numPr>
      </w:pPr>
      <w:r>
        <w:t>Invoke a non-linearity compensation for all of the DMs, to convert wavefront phase to command voltages.</w:t>
      </w:r>
    </w:p>
    <w:p w:rsidR="00C27B2F" w:rsidRDefault="00C27B2F" w:rsidP="00C27B2F">
      <w:pPr>
        <w:pStyle w:val="BodyText"/>
        <w:numPr>
          <w:ilvl w:val="0"/>
          <w:numId w:val="35"/>
        </w:numPr>
      </w:pPr>
      <w:r>
        <w:t>Process low-order (tip/tilt/focus/astigmatism) data from the LOWFS to determine tip/tilt for the science path and for the tip/tilt paths.</w:t>
      </w:r>
    </w:p>
    <w:p w:rsidR="00C27B2F" w:rsidRDefault="00C27B2F" w:rsidP="00C27B2F">
      <w:pPr>
        <w:pStyle w:val="BodyText"/>
      </w:pPr>
      <w:r>
        <w:t>The present NGAO architecture is based on the use of “point-and-shoot” guidestars. In this architecture, 4 of the 7 laser guidestars (LGS) are arranged in a fixed asterism for tomography over a ~40 arcsec field of view (FoV) volume above the on-axis science path, while the remaining 3 roving LGS are pointed individually to the tip/tilt stars. The high-order wavefront control is separate for each tip/tilt star, based on its assigned LGS and HOWFS, and the tip/tilt correction of the tip/tilt star is determined in closed loop using its own assigned LOWFS. The tip/tilt signal is a combination of the closed-loop LOWFS tip/tilt command and its measured tip/tilt residual. All of the tip/tilt, as well as the one focus/astigmatism, sensor’s signals are sent to the RTC for processing in order to determine the tip/tilt command to send to the science path fast-steering stage.</w:t>
      </w:r>
    </w:p>
    <w:p w:rsidR="00C27B2F" w:rsidRDefault="005C25FB" w:rsidP="00C27B2F">
      <w:pPr>
        <w:pStyle w:val="BodyText"/>
      </w:pPr>
      <w:r>
        <w:t>The</w:t>
      </w:r>
      <w:r w:rsidR="00C27B2F">
        <w:t xml:space="preserve"> algorithms implementing the above processes are operated in a parallel processor machine architecture</w:t>
      </w:r>
      <w:r w:rsidR="002C6C0A">
        <w:t xml:space="preserve"> (see </w:t>
      </w:r>
      <w:fldSimple w:instr=" REF _Ref247179676 \h  \* MERGEFORMAT ">
        <w:r w:rsidR="001E64E0" w:rsidRPr="001E64E0">
          <w:t xml:space="preserve">Figure </w:t>
        </w:r>
        <w:r w:rsidR="001E64E0" w:rsidRPr="001E64E0">
          <w:rPr>
            <w:noProof/>
          </w:rPr>
          <w:t>1</w:t>
        </w:r>
      </w:fldSimple>
      <w:r w:rsidR="002C6C0A">
        <w:t>)</w:t>
      </w:r>
      <w:r w:rsidR="00C27B2F">
        <w:t>. The machine architecture is designed specifically to take advantage of the algorithms’ inherent parallelism. Operations in parallel include the independent point-and-shoot wavefront corrections, the independent camera data processing from multiple wavefront sensors and the multiple DM nonlinearity compensation. In addition, a great deal of parallelism is achieved in the inverse volume tomography algorithm by implementing it in the Fourier domain. The Fourier domain method is an approximate inverse, called a preconditioner, which must be iterated to convergence. Thus we have had to assure that time spent iterating don’t defeat the parallelism benefit of the Fourier domain implementation. Our analyses have show that wavefront accuracy requirements for NGAO are achieved with one iteration per wavefront measurement cycle. Thus we take full advantage of the Fourier domain processing.</w:t>
      </w:r>
    </w:p>
    <w:p w:rsidR="00C27B2F" w:rsidRDefault="00C27B2F" w:rsidP="00C27B2F">
      <w:pPr>
        <w:pStyle w:val="BodyText"/>
      </w:pPr>
      <w:r>
        <w:t>This document provides the mathematical description and justification of each of the algorithmic steps in the RTC processing. Although the algorithms are tuned to be implemented in a fast, massively parallel machine architecture, there are no approximations in the implementation</w:t>
      </w:r>
      <w:r w:rsidR="003A72F3">
        <w:t xml:space="preserve"> of minimum variance control</w:t>
      </w:r>
      <w:r>
        <w:t xml:space="preserve"> except for spatial and temporal sampling, and digitization. The wavefront reconstruction and tomography algorithms produce the unique minimum variance solutions taking in to account a-priori statistics and measurement noise statistics. To double-check the correctness of calculations, an RTC simulator has been coded so that results can be compared against a “traditional” matrix-multiply invocation of the minimum-variance computation. The RTC simulator will also later serve as a validation tool for use during RTC hardware/software integration and test.</w:t>
      </w:r>
    </w:p>
    <w:p w:rsidR="00C27B2F" w:rsidRDefault="00C27B2F" w:rsidP="00C27B2F">
      <w:pPr>
        <w:pStyle w:val="BodyText"/>
      </w:pPr>
      <w:r>
        <w:t>The spatial and temporal sampling and the digitization (finite length machine word) are design choices. We have analyzed these and established their design values so as to meet the overall error budget.</w:t>
      </w:r>
    </w:p>
    <w:p w:rsidR="002C6C0A" w:rsidRDefault="002C6C0A" w:rsidP="002C6C0A">
      <w:pPr>
        <w:pStyle w:val="BodyText"/>
        <w:keepNext/>
        <w:jc w:val="center"/>
      </w:pPr>
      <w:r>
        <w:rPr>
          <w:noProof/>
          <w:lang w:eastAsia="en-US"/>
        </w:rPr>
        <w:drawing>
          <wp:inline distT="0" distB="0" distL="0" distR="0">
            <wp:extent cx="5797550" cy="4165600"/>
            <wp:effectExtent l="19050" t="19050" r="12700" b="2540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1"/>
                    <a:srcRect/>
                    <a:stretch>
                      <a:fillRect/>
                    </a:stretch>
                  </pic:blipFill>
                  <pic:spPr bwMode="auto">
                    <a:xfrm>
                      <a:off x="0" y="0"/>
                      <a:ext cx="5797550" cy="4165600"/>
                    </a:xfrm>
                    <a:prstGeom prst="rect">
                      <a:avLst/>
                    </a:prstGeom>
                    <a:noFill/>
                    <a:ln w="6350" cmpd="sng">
                      <a:solidFill>
                        <a:srgbClr val="000000"/>
                      </a:solidFill>
                      <a:miter lim="800000"/>
                      <a:headEnd/>
                      <a:tailEnd/>
                    </a:ln>
                    <a:effectLst/>
                  </pic:spPr>
                </pic:pic>
              </a:graphicData>
            </a:graphic>
          </wp:inline>
        </w:drawing>
      </w:r>
    </w:p>
    <w:p w:rsidR="005C25FB" w:rsidRDefault="002C6C0A" w:rsidP="00FC36C3">
      <w:pPr>
        <w:pStyle w:val="Caption"/>
        <w:jc w:val="center"/>
      </w:pPr>
      <w:bookmarkStart w:id="1" w:name="_Ref247179676"/>
      <w:bookmarkStart w:id="2" w:name="_Toc247360400"/>
      <w:r w:rsidRPr="00FC36C3">
        <w:rPr>
          <w:b/>
        </w:rPr>
        <w:t xml:space="preserve">Figure </w:t>
      </w:r>
      <w:r w:rsidR="00BD18F0" w:rsidRPr="00FC36C3">
        <w:rPr>
          <w:b/>
        </w:rPr>
        <w:fldChar w:fldCharType="begin"/>
      </w:r>
      <w:r w:rsidRPr="00FC36C3">
        <w:rPr>
          <w:b/>
        </w:rPr>
        <w:instrText xml:space="preserve"> SEQ Figure \* ARABIC </w:instrText>
      </w:r>
      <w:r w:rsidR="00BD18F0" w:rsidRPr="00FC36C3">
        <w:rPr>
          <w:b/>
        </w:rPr>
        <w:fldChar w:fldCharType="separate"/>
      </w:r>
      <w:r w:rsidR="001E64E0">
        <w:rPr>
          <w:b/>
          <w:noProof/>
        </w:rPr>
        <w:t>1</w:t>
      </w:r>
      <w:r w:rsidR="00BD18F0" w:rsidRPr="00FC36C3">
        <w:rPr>
          <w:b/>
        </w:rPr>
        <w:fldChar w:fldCharType="end"/>
      </w:r>
      <w:bookmarkEnd w:id="1"/>
      <w:r w:rsidR="00FC36C3">
        <w:t xml:space="preserve">. </w:t>
      </w:r>
      <w:r w:rsidR="005C25FB">
        <w:t>Real-Time Controller Block Diagram</w:t>
      </w:r>
      <w:bookmarkEnd w:id="2"/>
    </w:p>
    <w:p w:rsidR="00C27B2F" w:rsidRPr="00B10B79" w:rsidRDefault="00C27B2F" w:rsidP="00C27B2F">
      <w:pPr>
        <w:pStyle w:val="Heading1"/>
      </w:pPr>
      <w:bookmarkStart w:id="3" w:name="_Toc247360125"/>
      <w:r w:rsidRPr="00B10B79">
        <w:t>Algorithms (</w:t>
      </w:r>
      <w:r w:rsidRPr="00634325">
        <w:t>Mathematical</w:t>
      </w:r>
      <w:r w:rsidRPr="00B10B79">
        <w:t xml:space="preserve"> Descriptions)</w:t>
      </w:r>
      <w:bookmarkEnd w:id="3"/>
    </w:p>
    <w:p w:rsidR="00C27B2F" w:rsidRDefault="00C27B2F" w:rsidP="00C27B2F">
      <w:pPr>
        <w:pStyle w:val="Heading2"/>
      </w:pPr>
      <w:bookmarkStart w:id="4" w:name="_Toc247360126"/>
      <w:r>
        <w:t>Definition of terms</w:t>
      </w:r>
      <w:bookmarkEnd w:id="4"/>
    </w:p>
    <w:p w:rsidR="00C27B2F" w:rsidRDefault="00C27B2F" w:rsidP="00C27B2F">
      <w:pPr>
        <w:pStyle w:val="BodyText"/>
        <w:rPr>
          <w:color w:val="000000"/>
        </w:rPr>
      </w:pPr>
      <w:r>
        <w:rPr>
          <w:color w:val="000000"/>
        </w:rPr>
        <w:t>We start with a general description of the wavefront formation from guidestars and turbulent atmosphere. We then explain the nonlinearities involved with the wavefront sensing and wavefront control. Starting from these basic models and definitions, the subsequent sections will describe each portion of the RTC’s algorithm set.</w:t>
      </w:r>
    </w:p>
    <w:p w:rsidR="00C27B2F" w:rsidRDefault="00C27B2F" w:rsidP="00C27B2F">
      <w:pPr>
        <w:pStyle w:val="BodyText"/>
        <w:rPr>
          <w:color w:val="000000"/>
        </w:rPr>
      </w:pPr>
      <w:r>
        <w:rPr>
          <w:color w:val="000000"/>
        </w:rPr>
        <w:t xml:space="preserve">The common accepted practice in today’s astronomical AO systems is to assume that the wavefront formation process is linear to first order, i.e. that there is a linear relationship between delta index perturbations in the volume of atmosphere above the telescope and the wavefront phase as it enters the telescope aperture. The assumption is valid for “weak” atmospheric turbulence, where we can assume that the optical path distance (OPD) of a ray traversing through the atmosphere departs from that of a vacuum path according to a line-integral of the delta-index of the air along that straight path. The weak turbulence assumption is valid over scales that are larger than the Fresnel zone, a transverse length scale associated with ray crossing at the ground due to higher altitude phase aberrations or, equivalently, valid for spatial frequency amplitude variations where the associated Talbot length is much longer that the atmospheric path. </w:t>
      </w:r>
      <w:r w:rsidR="00C42C25">
        <w:rPr>
          <w:color w:val="000000"/>
        </w:rPr>
        <w:t>Hardy</w:t>
      </w:r>
      <w:sdt>
        <w:sdtPr>
          <w:rPr>
            <w:color w:val="000000"/>
          </w:rPr>
          <w:id w:val="356344374"/>
          <w:citation/>
        </w:sdtPr>
        <w:sdtContent>
          <w:r w:rsidR="00BD18F0">
            <w:rPr>
              <w:color w:val="000000"/>
              <w:vertAlign w:val="superscript"/>
            </w:rPr>
            <w:fldChar w:fldCharType="begin"/>
          </w:r>
          <w:r w:rsidR="002A30E1">
            <w:rPr>
              <w:color w:val="000000"/>
              <w:vertAlign w:val="superscript"/>
            </w:rPr>
            <w:instrText xml:space="preserve"> CITATION Har90 \l 1033  </w:instrText>
          </w:r>
          <w:r w:rsidR="00BD18F0">
            <w:rPr>
              <w:color w:val="000000"/>
              <w:vertAlign w:val="superscript"/>
            </w:rPr>
            <w:fldChar w:fldCharType="separate"/>
          </w:r>
          <w:r w:rsidR="002A30E1">
            <w:rPr>
              <w:noProof/>
              <w:color w:val="000000"/>
              <w:vertAlign w:val="superscript"/>
            </w:rPr>
            <w:t xml:space="preserve"> </w:t>
          </w:r>
          <w:r w:rsidR="002A30E1" w:rsidRPr="002A30E1">
            <w:rPr>
              <w:noProof/>
              <w:color w:val="000000"/>
              <w:vertAlign w:val="superscript"/>
            </w:rPr>
            <w:t>(1)</w:t>
          </w:r>
          <w:r w:rsidR="00BD18F0">
            <w:rPr>
              <w:color w:val="000000"/>
              <w:vertAlign w:val="superscript"/>
            </w:rPr>
            <w:fldChar w:fldCharType="end"/>
          </w:r>
        </w:sdtContent>
      </w:sdt>
      <w:r w:rsidR="00C42C25">
        <w:rPr>
          <w:color w:val="000000"/>
        </w:rPr>
        <w:t xml:space="preserve"> </w:t>
      </w:r>
      <w:r>
        <w:rPr>
          <w:color w:val="000000"/>
        </w:rPr>
        <w:t>discusses</w:t>
      </w:r>
      <w:r w:rsidR="00C42C25">
        <w:rPr>
          <w:color w:val="000000"/>
        </w:rPr>
        <w:t xml:space="preserve"> </w:t>
      </w:r>
      <w:r>
        <w:rPr>
          <w:color w:val="000000"/>
        </w:rPr>
        <w:t>these quantities for Earth’s atmosphere. For the NGAO case, where subaperture sizes, mapped to the primary, are greater than or equal to 15 cm and we are using the baseline C</w:t>
      </w:r>
      <w:r w:rsidRPr="00B803DB">
        <w:rPr>
          <w:color w:val="000000"/>
          <w:vertAlign w:val="subscript"/>
        </w:rPr>
        <w:t>n</w:t>
      </w:r>
      <w:r w:rsidRPr="00B803DB">
        <w:rPr>
          <w:color w:val="000000"/>
          <w:vertAlign w:val="superscript"/>
        </w:rPr>
        <w:t>2</w:t>
      </w:r>
      <w:r>
        <w:rPr>
          <w:color w:val="000000"/>
        </w:rPr>
        <w:t xml:space="preserve"> profile for design purposes, the weak conditions apply with high accuracy. This is not to say that scintillation in the Hartmann wavefront sensing is negligible. This scintillation is an important contributor to the error budget, but is tolerable; hence the baseline RTC algorithms are not designed to utilize scintillation information to aid in wavefront reconstruction.</w:t>
      </w:r>
    </w:p>
    <w:p w:rsidR="005A7B98" w:rsidRDefault="00C27B2F" w:rsidP="005A7B98">
      <w:pPr>
        <w:pStyle w:val="BodyText"/>
      </w:pPr>
      <w:r>
        <w:rPr>
          <w:color w:val="000000"/>
        </w:rPr>
        <w:t>Given that the ray-traces are line integrals, we approximate them as a Riemann sum:</w:t>
      </w:r>
      <w:r>
        <w:tab/>
      </w:r>
      <w:bookmarkStart w:id="5" w:name="_Ref247185056"/>
      <w:bookmarkStart w:id="6" w:name="_Ref247185108"/>
      <w:bookmarkStart w:id="7" w:name="_Ref247185637"/>
      <w:r>
        <w:tab/>
      </w:r>
      <w:bookmarkEnd w:id="5"/>
      <w:bookmarkEnd w:id="6"/>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2"/>
        <w:gridCol w:w="4170"/>
        <w:gridCol w:w="2296"/>
      </w:tblGrid>
      <w:tr w:rsidR="005A7B98" w:rsidTr="005A7B98">
        <w:tc>
          <w:tcPr>
            <w:tcW w:w="2102" w:type="dxa"/>
          </w:tcPr>
          <w:p w:rsidR="005A7B98" w:rsidRPr="00571C5C" w:rsidRDefault="005A7B98" w:rsidP="007B3B54">
            <w:pPr>
              <w:pStyle w:val="Caption"/>
              <w:ind w:left="0"/>
              <w:rPr>
                <w:position w:val="-66"/>
              </w:rPr>
            </w:pPr>
          </w:p>
        </w:tc>
        <w:tc>
          <w:tcPr>
            <w:tcW w:w="4170" w:type="dxa"/>
          </w:tcPr>
          <w:p w:rsidR="005A7B98" w:rsidRDefault="00764BA6" w:rsidP="007B3B54">
            <w:pPr>
              <w:pStyle w:val="Caption"/>
              <w:ind w:left="0"/>
            </w:pPr>
            <w:r w:rsidRPr="00571C5C">
              <w:rPr>
                <w:position w:val="-66"/>
              </w:rPr>
              <w:object w:dxaOrig="350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4.85pt;height:1in" o:ole="">
                  <v:imagedata r:id="rId12" o:title=""/>
                </v:shape>
                <o:OLEObject Type="Embed" ProgID="Equation.3" ShapeID="_x0000_i1028" DrawAspect="Content" ObjectID="_1321623983" r:id="rId13"/>
              </w:object>
            </w:r>
          </w:p>
        </w:tc>
        <w:tc>
          <w:tcPr>
            <w:tcW w:w="2296" w:type="dxa"/>
            <w:vAlign w:val="center"/>
          </w:tcPr>
          <w:p w:rsidR="005A7B98" w:rsidRDefault="005A7B98" w:rsidP="005A7B98">
            <w:pPr>
              <w:pStyle w:val="Caption"/>
              <w:ind w:left="0"/>
              <w:jc w:val="right"/>
            </w:pPr>
            <w:bookmarkStart w:id="8" w:name="_Ref247185827"/>
            <w:bookmarkStart w:id="9" w:name="_Ref247186328"/>
            <w:r>
              <w:t>(</w:t>
            </w:r>
            <w:fldSimple w:instr=" SEQ Equation \* ARABIC ">
              <w:r w:rsidR="001E64E0">
                <w:rPr>
                  <w:noProof/>
                </w:rPr>
                <w:t>1</w:t>
              </w:r>
            </w:fldSimple>
            <w:bookmarkEnd w:id="8"/>
            <w:r>
              <w:t>)</w:t>
            </w:r>
            <w:bookmarkEnd w:id="9"/>
          </w:p>
        </w:tc>
      </w:tr>
    </w:tbl>
    <w:bookmarkEnd w:id="7"/>
    <w:p w:rsidR="00C27B2F" w:rsidRDefault="00C27B2F" w:rsidP="00C27B2F">
      <w:pPr>
        <w:pStyle w:val="BodyText"/>
        <w:rPr>
          <w:color w:val="000000"/>
        </w:rPr>
      </w:pPr>
      <w:r>
        <w:rPr>
          <w:color w:val="000000"/>
        </w:rPr>
        <w:t xml:space="preserve">where </w:t>
      </w:r>
      <w:r w:rsidRPr="0031764D">
        <w:rPr>
          <w:color w:val="000000"/>
          <w:position w:val="-12"/>
        </w:rPr>
        <w:object w:dxaOrig="560" w:dyaOrig="360">
          <v:shape id="_x0000_i1029" type="#_x0000_t75" style="width:28.05pt;height:17.75pt" o:ole="">
            <v:imagedata r:id="rId14" o:title=""/>
          </v:shape>
          <o:OLEObject Type="Embed" ProgID="Equation.3" ShapeID="_x0000_i1029" DrawAspect="Content" ObjectID="_1321623984" r:id="rId15"/>
        </w:object>
      </w:r>
      <w:r>
        <w:rPr>
          <w:color w:val="000000"/>
        </w:rPr>
        <w:t xml:space="preserve"> are the wavefront phases at the</w:t>
      </w:r>
      <w:r w:rsidR="007B3B54">
        <w:rPr>
          <w:color w:val="000000"/>
        </w:rPr>
        <w:t xml:space="preserve"> </w:t>
      </w:r>
      <w:r>
        <w:rPr>
          <w:color w:val="000000"/>
        </w:rPr>
        <w:t xml:space="preserve">ground, at transverse positions on the telescope aperture </w:t>
      </w:r>
      <w:r w:rsidRPr="0031764D">
        <w:rPr>
          <w:color w:val="000000"/>
          <w:position w:val="-6"/>
        </w:rPr>
        <w:object w:dxaOrig="200" w:dyaOrig="260">
          <v:shape id="_x0000_i1030" type="#_x0000_t75" style="width:10.3pt;height:13.1pt" o:ole="">
            <v:imagedata r:id="rId16" o:title=""/>
          </v:shape>
          <o:OLEObject Type="Embed" ProgID="Equation.3" ShapeID="_x0000_i1030" DrawAspect="Content" ObjectID="_1321623985" r:id="rId17"/>
        </w:object>
      </w:r>
      <w:r>
        <w:rPr>
          <w:color w:val="000000"/>
        </w:rPr>
        <w:t xml:space="preserve"> from a guidestar in direction </w:t>
      </w:r>
      <w:r w:rsidRPr="0031764D">
        <w:rPr>
          <w:color w:val="000000"/>
          <w:position w:val="-12"/>
        </w:rPr>
        <w:object w:dxaOrig="260" w:dyaOrig="380">
          <v:shape id="_x0000_i1031" type="#_x0000_t75" style="width:13.1pt;height:18.7pt" o:ole="">
            <v:imagedata r:id="rId18" o:title=""/>
          </v:shape>
          <o:OLEObject Type="Embed" ProgID="Equation.3" ShapeID="_x0000_i1031" DrawAspect="Content" ObjectID="_1321623986" r:id="rId19"/>
        </w:object>
      </w:r>
      <w:r>
        <w:rPr>
          <w:color w:val="000000"/>
        </w:rPr>
        <w:t xml:space="preserve"> and at distance </w:t>
      </w:r>
      <w:r w:rsidRPr="00453581">
        <w:rPr>
          <w:color w:val="000000"/>
          <w:position w:val="-8"/>
        </w:rPr>
        <w:object w:dxaOrig="220" w:dyaOrig="280">
          <v:shape id="_x0000_i1032" type="#_x0000_t75" style="width:11.2pt;height:14.95pt" o:ole="">
            <v:imagedata r:id="rId20" o:title=""/>
          </v:shape>
          <o:OLEObject Type="Embed" ProgID="Equation.3" ShapeID="_x0000_i1032" DrawAspect="Content" ObjectID="_1321623987" r:id="rId21"/>
        </w:object>
      </w:r>
      <w:r>
        <w:rPr>
          <w:color w:val="000000"/>
        </w:rPr>
        <w:t xml:space="preserve"> (sodium LGS are located at 90 km x sec(</w:t>
      </w:r>
      <w:r>
        <w:rPr>
          <w:rFonts w:ascii="Symbol" w:hAnsi="Symbol"/>
          <w:color w:val="000000"/>
        </w:rPr>
        <w:t></w:t>
      </w:r>
      <w:r>
        <w:rPr>
          <w:color w:val="000000"/>
        </w:rPr>
        <w:t xml:space="preserve">) where </w:t>
      </w:r>
      <w:r w:rsidRPr="001342FA">
        <w:rPr>
          <w:rFonts w:ascii="Symbol" w:hAnsi="Symbol"/>
          <w:color w:val="000000"/>
        </w:rPr>
        <w:t></w:t>
      </w:r>
      <w:r>
        <w:rPr>
          <w:color w:val="000000"/>
        </w:rPr>
        <w:t xml:space="preserve"> is the zenith pointing angle of the telescope, and natural stars are at </w:t>
      </w:r>
      <w:r w:rsidRPr="001342FA">
        <w:rPr>
          <w:color w:val="000000"/>
          <w:position w:val="-8"/>
        </w:rPr>
        <w:object w:dxaOrig="680" w:dyaOrig="280">
          <v:shape id="_x0000_i1033" type="#_x0000_t75" style="width:33.65pt;height:14.95pt" o:ole="">
            <v:imagedata r:id="rId22" o:title=""/>
          </v:shape>
          <o:OLEObject Type="Embed" ProgID="Equation.3" ShapeID="_x0000_i1033" DrawAspect="Content" ObjectID="_1321623988" r:id="rId23"/>
        </w:object>
      </w:r>
      <w:r>
        <w:rPr>
          <w:color w:val="000000"/>
        </w:rPr>
        <w:t xml:space="preserve">), </w:t>
      </w:r>
      <w:r w:rsidRPr="0031764D">
        <w:rPr>
          <w:color w:val="000000"/>
          <w:position w:val="-12"/>
        </w:rPr>
        <w:object w:dxaOrig="1840" w:dyaOrig="380">
          <v:shape id="_x0000_i1034" type="#_x0000_t75" style="width:92.55pt;height:18.7pt" o:ole="">
            <v:imagedata r:id="rId24" o:title=""/>
          </v:shape>
          <o:OLEObject Type="Embed" ProgID="Equation.3" ShapeID="_x0000_i1034" DrawAspect="Content" ObjectID="_1321623989" r:id="rId25"/>
        </w:object>
      </w:r>
      <w:r>
        <w:rPr>
          <w:color w:val="000000"/>
        </w:rPr>
        <w:t xml:space="preserve"> are the index of refraction changes due to atmospheric turbulence at altitude </w:t>
      </w:r>
      <w:r w:rsidRPr="001342FA">
        <w:rPr>
          <w:i/>
          <w:color w:val="000000"/>
        </w:rPr>
        <w:t>z</w:t>
      </w:r>
      <w:r>
        <w:rPr>
          <w:color w:val="000000"/>
        </w:rPr>
        <w:t xml:space="preserve"> along the line </w:t>
      </w:r>
      <w:r w:rsidRPr="0031764D">
        <w:rPr>
          <w:color w:val="000000"/>
          <w:position w:val="-12"/>
        </w:rPr>
        <w:object w:dxaOrig="260" w:dyaOrig="380">
          <v:shape id="_x0000_i1035" type="#_x0000_t75" style="width:13.1pt;height:18.7pt" o:ole="">
            <v:imagedata r:id="rId26" o:title=""/>
          </v:shape>
          <o:OLEObject Type="Embed" ProgID="Equation.3" ShapeID="_x0000_i1035" DrawAspect="Content" ObjectID="_1321623990" r:id="rId27"/>
        </w:object>
      </w:r>
      <w:r>
        <w:rPr>
          <w:color w:val="000000"/>
        </w:rPr>
        <w:t xml:space="preserve">, </w:t>
      </w:r>
      <w:r w:rsidRPr="008E12F7">
        <w:rPr>
          <w:color w:val="000000"/>
          <w:position w:val="-12"/>
        </w:rPr>
        <w:object w:dxaOrig="1540" w:dyaOrig="360">
          <v:shape id="_x0000_i1036" type="#_x0000_t75" style="width:76.7pt;height:17.75pt" o:ole="">
            <v:imagedata r:id="rId28" o:title=""/>
          </v:shape>
          <o:OLEObject Type="Embed" ProgID="Equation.3" ShapeID="_x0000_i1036" DrawAspect="Content" ObjectID="_1321623991" r:id="rId29"/>
        </w:object>
      </w:r>
      <w:r>
        <w:rPr>
          <w:color w:val="000000"/>
        </w:rPr>
        <w:t xml:space="preserve"> is the scale factor associated with a cone-beam projection, </w:t>
      </w:r>
      <w:r w:rsidRPr="00B72E1B">
        <w:rPr>
          <w:color w:val="000000"/>
          <w:position w:val="-2"/>
        </w:rPr>
        <w:object w:dxaOrig="200" w:dyaOrig="220">
          <v:shape id="_x0000_i1037" type="#_x0000_t75" style="width:10.3pt;height:11.2pt" o:ole="">
            <v:imagedata r:id="rId30" o:title=""/>
          </v:shape>
          <o:OLEObject Type="Embed" ProgID="Equation.3" ShapeID="_x0000_i1037" DrawAspect="Content" ObjectID="_1321623992" r:id="rId31"/>
        </w:object>
      </w:r>
      <w:r>
        <w:rPr>
          <w:color w:val="000000"/>
        </w:rPr>
        <w:t xml:space="preserve"> is the wavelength of light for which the phase is defined, and </w:t>
      </w:r>
      <w:r w:rsidRPr="00571C5C">
        <w:rPr>
          <w:color w:val="000000"/>
          <w:position w:val="-4"/>
        </w:rPr>
        <w:object w:dxaOrig="220" w:dyaOrig="260">
          <v:shape id="_x0000_i1038" type="#_x0000_t75" style="width:11.2pt;height:13.1pt" o:ole="">
            <v:imagedata r:id="rId32" o:title=""/>
          </v:shape>
          <o:OLEObject Type="Embed" ProgID="Equation.3" ShapeID="_x0000_i1038" DrawAspect="Content" ObjectID="_1321623993" r:id="rId33"/>
        </w:object>
      </w:r>
      <w:r>
        <w:rPr>
          <w:color w:val="000000"/>
        </w:rPr>
        <w:t xml:space="preserve"> is the number of discrete layers, indexed by </w:t>
      </w:r>
      <w:r w:rsidRPr="00B904AA">
        <w:rPr>
          <w:i/>
          <w:color w:val="000000"/>
        </w:rPr>
        <w:t>l</w:t>
      </w:r>
      <w:r>
        <w:rPr>
          <w:color w:val="000000"/>
        </w:rPr>
        <w:t>, in the layered approximation.</w:t>
      </w:r>
    </w:p>
    <w:p w:rsidR="00C27B2F" w:rsidRDefault="00BB21CC" w:rsidP="00C27B2F">
      <w:pPr>
        <w:pStyle w:val="BodyText"/>
        <w:jc w:val="center"/>
        <w:rPr>
          <w:color w:val="000000"/>
        </w:rPr>
      </w:pPr>
      <w:r>
        <w:rPr>
          <w:noProof/>
          <w:color w:val="000000"/>
          <w:lang w:eastAsia="en-US"/>
        </w:rPr>
        <w:drawing>
          <wp:inline distT="0" distB="0" distL="0" distR="0">
            <wp:extent cx="2133600" cy="2156460"/>
            <wp:effectExtent l="1905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4"/>
                    <a:srcRect/>
                    <a:stretch>
                      <a:fillRect/>
                    </a:stretch>
                  </pic:blipFill>
                  <pic:spPr bwMode="auto">
                    <a:xfrm>
                      <a:off x="0" y="0"/>
                      <a:ext cx="2133600" cy="2156460"/>
                    </a:xfrm>
                    <a:prstGeom prst="rect">
                      <a:avLst/>
                    </a:prstGeom>
                    <a:noFill/>
                  </pic:spPr>
                </pic:pic>
              </a:graphicData>
            </a:graphic>
          </wp:inline>
        </w:drawing>
      </w:r>
      <w:r w:rsidR="00BD18F0">
        <w:rPr>
          <w:color w:val="000000"/>
        </w:rPr>
      </w:r>
      <w:r w:rsidR="00BD18F0">
        <w:rPr>
          <w:color w:val="000000"/>
        </w:rPr>
        <w:pict>
          <v:shapetype id="_x0000_t202" coordsize="21600,21600" o:spt="202" path="m,l,21600r21600,l21600,xe">
            <v:stroke joinstyle="miter"/>
            <v:path gradientshapeok="t" o:connecttype="rect"/>
          </v:shapetype>
          <v:shape id="_x0000_s1179" type="#_x0000_t202" style="width:130pt;height:99pt;mso-wrap-edited:f;mso-position-horizontal-relative:char;mso-position-vertical-relative:line" wrapcoords="0 0 21600 0 21600 21600 0 21600 0 0" filled="f" stroked="f">
            <v:fill o:detectmouseclick="t"/>
            <v:textbox style="mso-next-textbox:#_x0000_s1179" inset=",7.2pt,,7.2pt">
              <w:txbxContent>
                <w:p w:rsidR="00745CE6" w:rsidRPr="00E953C8" w:rsidRDefault="00745CE6" w:rsidP="00E953C8">
                  <w:pPr>
                    <w:pStyle w:val="Caption"/>
                  </w:pPr>
                  <w:bookmarkStart w:id="10" w:name="_Toc247360401"/>
                  <w:r w:rsidRPr="00E953C8">
                    <w:rPr>
                      <w:b/>
                    </w:rPr>
                    <w:t xml:space="preserve">Figure </w:t>
                  </w:r>
                  <w:r w:rsidR="00BD18F0" w:rsidRPr="00E953C8">
                    <w:rPr>
                      <w:b/>
                    </w:rPr>
                    <w:fldChar w:fldCharType="begin"/>
                  </w:r>
                  <w:r w:rsidRPr="00E953C8">
                    <w:rPr>
                      <w:b/>
                    </w:rPr>
                    <w:instrText xml:space="preserve"> SEQ Figure \* ARABIC </w:instrText>
                  </w:r>
                  <w:r w:rsidR="00BD18F0" w:rsidRPr="00E953C8">
                    <w:rPr>
                      <w:b/>
                    </w:rPr>
                    <w:fldChar w:fldCharType="separate"/>
                  </w:r>
                  <w:r w:rsidR="001E64E0">
                    <w:rPr>
                      <w:b/>
                      <w:noProof/>
                    </w:rPr>
                    <w:t>2</w:t>
                  </w:r>
                  <w:r w:rsidR="00BD18F0" w:rsidRPr="00E953C8">
                    <w:rPr>
                      <w:b/>
                    </w:rPr>
                    <w:fldChar w:fldCharType="end"/>
                  </w:r>
                  <w:r w:rsidRPr="00E953C8">
                    <w:t>. Geometry of ray projection from the k’th guide star.</w:t>
                  </w:r>
                  <w:bookmarkEnd w:id="10"/>
                </w:p>
              </w:txbxContent>
            </v:textbox>
            <w10:wrap type="none"/>
            <w10:anchorlock/>
          </v:shape>
        </w:pict>
      </w:r>
    </w:p>
    <w:p w:rsidR="00C27B2F" w:rsidRDefault="00C27B2F" w:rsidP="00C27B2F">
      <w:pPr>
        <w:pStyle w:val="BodyText"/>
        <w:rPr>
          <w:color w:val="000000"/>
        </w:rPr>
      </w:pPr>
      <w:r>
        <w:rPr>
          <w:color w:val="000000"/>
        </w:rPr>
        <w:t xml:space="preserve">Line up all the phase points (sampling in </w:t>
      </w:r>
      <w:r w:rsidRPr="0031764D">
        <w:rPr>
          <w:color w:val="000000"/>
          <w:position w:val="-6"/>
        </w:rPr>
        <w:object w:dxaOrig="200" w:dyaOrig="260">
          <v:shape id="_x0000_i1039" type="#_x0000_t75" style="width:10.3pt;height:13.1pt" o:ole="">
            <v:imagedata r:id="rId35" o:title=""/>
          </v:shape>
          <o:OLEObject Type="Embed" ProgID="Equation.3" ShapeID="_x0000_i1039" DrawAspect="Content" ObjectID="_1321623994" r:id="rId36"/>
        </w:object>
      </w:r>
      <w:r>
        <w:rPr>
          <w:color w:val="000000"/>
        </w:rPr>
        <w:t xml:space="preserve">-space) for all the wavefront sensors (indexed by </w:t>
      </w:r>
      <w:r w:rsidRPr="00D433AC">
        <w:rPr>
          <w:i/>
          <w:color w:val="000000"/>
        </w:rPr>
        <w:t>k</w:t>
      </w:r>
      <w:r>
        <w:rPr>
          <w:color w:val="000000"/>
        </w:rPr>
        <w:t xml:space="preserve">) and put them in a single vector, </w:t>
      </w:r>
      <w:r w:rsidRPr="00D433AC">
        <w:rPr>
          <w:b/>
          <w:color w:val="000000"/>
        </w:rPr>
        <w:t>y</w:t>
      </w:r>
      <w:r>
        <w:rPr>
          <w:color w:val="000000"/>
        </w:rPr>
        <w:t xml:space="preserve">. The number of elements in y is equal to the grand total count of all the subapertures in the system. Similarly, line up all the delta index-of-refractions over all the volume into one single vector, </w:t>
      </w:r>
      <w:r w:rsidRPr="00D433AC">
        <w:rPr>
          <w:b/>
          <w:color w:val="000000"/>
        </w:rPr>
        <w:t>x</w:t>
      </w:r>
      <w:r>
        <w:rPr>
          <w:color w:val="000000"/>
        </w:rPr>
        <w:t xml:space="preserve">. Note, the later are sampled in both </w:t>
      </w:r>
      <w:r w:rsidRPr="0031764D">
        <w:rPr>
          <w:color w:val="000000"/>
          <w:position w:val="-6"/>
        </w:rPr>
        <w:object w:dxaOrig="200" w:dyaOrig="260">
          <v:shape id="_x0000_i1040" type="#_x0000_t75" style="width:10.3pt;height:13.1pt" o:ole="">
            <v:imagedata r:id="rId37" o:title=""/>
          </v:shape>
          <o:OLEObject Type="Embed" ProgID="Equation.3" ShapeID="_x0000_i1040" DrawAspect="Content" ObjectID="_1321623995" r:id="rId38"/>
        </w:object>
      </w:r>
      <w:r>
        <w:rPr>
          <w:color w:val="000000"/>
        </w:rPr>
        <w:t xml:space="preserve"> (transverse) and </w:t>
      </w:r>
      <w:r w:rsidRPr="00D433AC">
        <w:rPr>
          <w:i/>
          <w:color w:val="000000"/>
        </w:rPr>
        <w:t>z</w:t>
      </w:r>
      <w:r>
        <w:rPr>
          <w:color w:val="000000"/>
        </w:rPr>
        <w:t xml:space="preserve"> (longitudinal) space. With these definitions, the Riemann sum integral (1) can be written as a linear matrix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48"/>
        <w:gridCol w:w="4280"/>
        <w:gridCol w:w="2128"/>
      </w:tblGrid>
      <w:tr w:rsidR="005A7B98" w:rsidTr="005A7B98">
        <w:tc>
          <w:tcPr>
            <w:tcW w:w="2448" w:type="dxa"/>
          </w:tcPr>
          <w:p w:rsidR="005A7B98" w:rsidRDefault="00C27B2F" w:rsidP="00B86A21">
            <w:pPr>
              <w:pStyle w:val="Equation"/>
              <w:rPr>
                <w:position w:val="-8"/>
              </w:rPr>
            </w:pPr>
            <w:r>
              <w:tab/>
            </w:r>
          </w:p>
        </w:tc>
        <w:tc>
          <w:tcPr>
            <w:tcW w:w="4280" w:type="dxa"/>
            <w:vAlign w:val="center"/>
          </w:tcPr>
          <w:p w:rsidR="005A7B98" w:rsidRDefault="005A7B98" w:rsidP="005A7B98">
            <w:pPr>
              <w:pStyle w:val="BodyText"/>
              <w:jc w:val="center"/>
            </w:pPr>
            <w:r w:rsidRPr="005A7B98">
              <w:rPr>
                <w:position w:val="-10"/>
              </w:rPr>
              <w:object w:dxaOrig="760" w:dyaOrig="320">
                <v:shape id="_x0000_i1041" type="#_x0000_t75" style="width:38.35pt;height:15.9pt" o:ole="">
                  <v:imagedata r:id="rId39" o:title=""/>
                </v:shape>
                <o:OLEObject Type="Embed" ProgID="Equation.3" ShapeID="_x0000_i1041" DrawAspect="Content" ObjectID="_1321623996" r:id="rId40"/>
              </w:object>
            </w:r>
          </w:p>
        </w:tc>
        <w:tc>
          <w:tcPr>
            <w:tcW w:w="2128" w:type="dxa"/>
            <w:vAlign w:val="center"/>
          </w:tcPr>
          <w:p w:rsidR="005A7B98" w:rsidRDefault="005A7B98" w:rsidP="005A7B98">
            <w:pPr>
              <w:pStyle w:val="BodyText"/>
              <w:jc w:val="right"/>
              <w:rPr>
                <w:position w:val="-8"/>
              </w:rPr>
            </w:pPr>
            <w:bookmarkStart w:id="11" w:name="_Ref247194026"/>
            <w:r>
              <w:t>(</w:t>
            </w:r>
            <w:fldSimple w:instr=" SEQ Equation \* ARABIC ">
              <w:r w:rsidR="001E64E0">
                <w:rPr>
                  <w:noProof/>
                </w:rPr>
                <w:t>2</w:t>
              </w:r>
            </w:fldSimple>
            <w:r>
              <w:t>)</w:t>
            </w:r>
            <w:bookmarkEnd w:id="11"/>
          </w:p>
        </w:tc>
      </w:tr>
    </w:tbl>
    <w:p w:rsidR="00C27B2F" w:rsidRDefault="002D1EFF" w:rsidP="005A7B98">
      <w:pPr>
        <w:pStyle w:val="Equation"/>
      </w:pPr>
      <w:r>
        <w:tab/>
      </w:r>
      <w:r w:rsidR="00C27B2F">
        <w:t xml:space="preserve">Where </w:t>
      </w:r>
      <w:r w:rsidR="00C27B2F" w:rsidRPr="0009703B">
        <w:rPr>
          <w:b/>
        </w:rPr>
        <w:t>A</w:t>
      </w:r>
      <w:r w:rsidR="00C27B2F">
        <w:t xml:space="preserve"> is a matrix that maps every volume element to every sample on every wavefront sensor. The </w:t>
      </w:r>
      <w:r w:rsidR="00C27B2F" w:rsidRPr="0009703B">
        <w:rPr>
          <w:b/>
        </w:rPr>
        <w:t>A</w:t>
      </w:r>
      <w:r w:rsidR="00C27B2F">
        <w:t xml:space="preserve"> matrix can be thought of as consisting of 1’s and 0’s (with a wavelength dependent factor in front to convert OPD to phase), however, with the discrete transverse sampling at each layer the lines do not necessarily pierce the layers at discrete index points, so the entries in </w:t>
      </w:r>
      <w:r w:rsidR="00C27B2F" w:rsidRPr="0009703B">
        <w:rPr>
          <w:b/>
        </w:rPr>
        <w:t>A</w:t>
      </w:r>
      <w:r w:rsidR="00C27B2F">
        <w:t xml:space="preserve"> are the appropriate interpolation coefficients.</w:t>
      </w:r>
    </w:p>
    <w:p w:rsidR="00C27B2F" w:rsidRDefault="00C27B2F" w:rsidP="00C27B2F">
      <w:pPr>
        <w:pStyle w:val="BodyText"/>
        <w:tabs>
          <w:tab w:val="center" w:pos="4230"/>
          <w:tab w:val="right" w:pos="8640"/>
        </w:tabs>
        <w:rPr>
          <w:color w:val="000000"/>
        </w:rPr>
      </w:pPr>
      <w:r>
        <w:rPr>
          <w:color w:val="000000"/>
        </w:rPr>
        <w:t>Hartmann wavefront sensors measure subaperture-averaged slopes of wavefronts.</w:t>
      </w:r>
      <w:r w:rsidRPr="00F9484E">
        <w:rPr>
          <w:color w:val="000000"/>
        </w:rPr>
        <w:t xml:space="preserve"> </w:t>
      </w:r>
      <w:r>
        <w:rPr>
          <w:color w:val="000000"/>
        </w:rPr>
        <w:t>Again, we can use a Riemann sum to generate a discrete approximation to the averaged gradient operator.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48"/>
        <w:gridCol w:w="4280"/>
        <w:gridCol w:w="2128"/>
      </w:tblGrid>
      <w:tr w:rsidR="00A5658C" w:rsidTr="00C42EB6">
        <w:tc>
          <w:tcPr>
            <w:tcW w:w="2448" w:type="dxa"/>
          </w:tcPr>
          <w:p w:rsidR="00A5658C" w:rsidRDefault="00A5658C" w:rsidP="00C42EB6">
            <w:pPr>
              <w:pStyle w:val="Equation"/>
              <w:rPr>
                <w:position w:val="-8"/>
              </w:rPr>
            </w:pPr>
            <w:r>
              <w:tab/>
            </w:r>
          </w:p>
        </w:tc>
        <w:tc>
          <w:tcPr>
            <w:tcW w:w="4280" w:type="dxa"/>
            <w:vAlign w:val="center"/>
          </w:tcPr>
          <w:p w:rsidR="00A5658C" w:rsidRDefault="00A5658C" w:rsidP="00C42EB6">
            <w:pPr>
              <w:pStyle w:val="BodyText"/>
              <w:jc w:val="center"/>
            </w:pPr>
            <w:r w:rsidRPr="00B86A21">
              <w:rPr>
                <w:position w:val="-60"/>
              </w:rPr>
              <w:object w:dxaOrig="2540" w:dyaOrig="1320">
                <v:shape id="_x0000_i1042" type="#_x0000_t75" style="width:127.15pt;height:66.4pt" o:ole="">
                  <v:imagedata r:id="rId41" o:title=""/>
                </v:shape>
                <o:OLEObject Type="Embed" ProgID="Equation.3" ShapeID="_x0000_i1042" DrawAspect="Content" ObjectID="_1321623997" r:id="rId42"/>
              </w:object>
            </w:r>
          </w:p>
        </w:tc>
        <w:tc>
          <w:tcPr>
            <w:tcW w:w="2128" w:type="dxa"/>
            <w:vAlign w:val="center"/>
          </w:tcPr>
          <w:p w:rsidR="00A5658C" w:rsidRDefault="00A5658C" w:rsidP="00C42EB6">
            <w:pPr>
              <w:pStyle w:val="BodyText"/>
              <w:jc w:val="right"/>
              <w:rPr>
                <w:position w:val="-8"/>
              </w:rPr>
            </w:pPr>
            <w:bookmarkStart w:id="12" w:name="_Ref247214775"/>
            <w:r>
              <w:t>(</w:t>
            </w:r>
            <w:fldSimple w:instr=" SEQ Equation \* ARABIC ">
              <w:r w:rsidR="001E64E0">
                <w:rPr>
                  <w:noProof/>
                </w:rPr>
                <w:t>3</w:t>
              </w:r>
            </w:fldSimple>
            <w:r>
              <w:t>)</w:t>
            </w:r>
            <w:bookmarkEnd w:id="12"/>
          </w:p>
        </w:tc>
      </w:tr>
    </w:tbl>
    <w:p w:rsidR="00C27B2F" w:rsidRDefault="00C27B2F" w:rsidP="00C27B2F">
      <w:pPr>
        <w:pStyle w:val="BodyText"/>
        <w:tabs>
          <w:tab w:val="center" w:pos="4230"/>
          <w:tab w:val="right" w:pos="8640"/>
        </w:tabs>
        <w:rPr>
          <w:color w:val="000000"/>
        </w:rPr>
      </w:pPr>
      <w:r>
        <w:rPr>
          <w:color w:val="000000"/>
        </w:rPr>
        <w:t xml:space="preserve">where </w:t>
      </w:r>
      <w:r w:rsidRPr="0031764D">
        <w:rPr>
          <w:color w:val="000000"/>
          <w:position w:val="-14"/>
        </w:rPr>
        <w:object w:dxaOrig="300" w:dyaOrig="380">
          <v:shape id="_x0000_i1043" type="#_x0000_t75" style="width:15.9pt;height:18.7pt" o:ole="">
            <v:imagedata r:id="rId43" o:title=""/>
          </v:shape>
          <o:OLEObject Type="Embed" ProgID="Equation.3" ShapeID="_x0000_i1043" DrawAspect="Content" ObjectID="_1321623998" r:id="rId44"/>
        </w:object>
      </w:r>
      <w:r>
        <w:rPr>
          <w:color w:val="000000"/>
        </w:rPr>
        <w:t xml:space="preserve"> represents each discrete position (indexed by j) of subapertures in the aperture, and </w:t>
      </w:r>
      <w:r w:rsidRPr="00B904AA">
        <w:rPr>
          <w:i/>
          <w:color w:val="000000"/>
        </w:rPr>
        <w:t>A</w:t>
      </w:r>
      <w:r>
        <w:rPr>
          <w:i/>
          <w:color w:val="000000"/>
          <w:vertAlign w:val="subscript"/>
        </w:rPr>
        <w:t>j</w:t>
      </w:r>
      <w:r>
        <w:rPr>
          <w:i/>
          <w:color w:val="000000"/>
        </w:rPr>
        <w:t xml:space="preserve"> </w:t>
      </w:r>
      <w:r>
        <w:rPr>
          <w:color w:val="000000"/>
        </w:rPr>
        <w:t>is the area of that subaperture.  Note that the Riemann sum allows for sub-sampling of the phase within a subaperture. Each Hartmann slope measurement is a 2-vector for each location, one for the x slope and one for the y slope.</w:t>
      </w:r>
    </w:p>
    <w:p w:rsidR="00C27B2F" w:rsidRDefault="00C27B2F" w:rsidP="00C27B2F">
      <w:pPr>
        <w:pStyle w:val="BodyText"/>
        <w:tabs>
          <w:tab w:val="center" w:pos="4230"/>
          <w:tab w:val="right" w:pos="8640"/>
        </w:tabs>
        <w:rPr>
          <w:color w:val="000000"/>
        </w:rPr>
      </w:pPr>
      <w:r>
        <w:rPr>
          <w:color w:val="000000"/>
        </w:rPr>
        <w:t xml:space="preserve">Line up all the phase points (again, sampled in </w:t>
      </w:r>
      <w:r w:rsidRPr="0031764D">
        <w:rPr>
          <w:color w:val="000000"/>
          <w:position w:val="-6"/>
        </w:rPr>
        <w:object w:dxaOrig="200" w:dyaOrig="260">
          <v:shape id="_x0000_i1044" type="#_x0000_t75" style="width:10.3pt;height:13.1pt" o:ole="">
            <v:imagedata r:id="rId45" o:title=""/>
          </v:shape>
          <o:OLEObject Type="Embed" ProgID="Equation.3" ShapeID="_x0000_i1044" DrawAspect="Content" ObjectID="_1321623999" r:id="rId46"/>
        </w:object>
      </w:r>
      <w:r>
        <w:rPr>
          <w:color w:val="000000"/>
        </w:rPr>
        <w:t xml:space="preserve">-space) for all the wavefront sensors into one vector, </w:t>
      </w:r>
      <w:r w:rsidRPr="00216787">
        <w:rPr>
          <w:b/>
          <w:color w:val="000000"/>
        </w:rPr>
        <w:t>y</w:t>
      </w:r>
      <w:r>
        <w:rPr>
          <w:color w:val="000000"/>
        </w:rPr>
        <w:t xml:space="preserve">. Line up all the discrete slope measurements into one vector, </w:t>
      </w:r>
      <w:r w:rsidRPr="00216787">
        <w:rPr>
          <w:b/>
          <w:color w:val="000000"/>
        </w:rPr>
        <w:t>s</w:t>
      </w:r>
      <w:r>
        <w:rPr>
          <w:color w:val="000000"/>
        </w:rPr>
        <w:t>. Then the Hartmann wavefront sensing operation is denoted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48"/>
        <w:gridCol w:w="4280"/>
        <w:gridCol w:w="2128"/>
      </w:tblGrid>
      <w:tr w:rsidR="00A5658C" w:rsidTr="00C42EB6">
        <w:tc>
          <w:tcPr>
            <w:tcW w:w="2448" w:type="dxa"/>
          </w:tcPr>
          <w:p w:rsidR="00A5658C" w:rsidRDefault="00A5658C" w:rsidP="00C42EB6">
            <w:pPr>
              <w:pStyle w:val="Equation"/>
              <w:rPr>
                <w:position w:val="-8"/>
              </w:rPr>
            </w:pPr>
            <w:r>
              <w:tab/>
            </w:r>
          </w:p>
        </w:tc>
        <w:tc>
          <w:tcPr>
            <w:tcW w:w="4280" w:type="dxa"/>
            <w:vAlign w:val="center"/>
          </w:tcPr>
          <w:p w:rsidR="00A5658C" w:rsidRDefault="00A5658C" w:rsidP="00C42EB6">
            <w:pPr>
              <w:pStyle w:val="BodyText"/>
              <w:jc w:val="center"/>
            </w:pPr>
            <w:r w:rsidRPr="00B86A21">
              <w:rPr>
                <w:position w:val="-10"/>
              </w:rPr>
              <w:object w:dxaOrig="720" w:dyaOrig="320">
                <v:shape id="_x0000_i1045" type="#_x0000_t75" style="width:36.45pt;height:15.9pt" o:ole="">
                  <v:imagedata r:id="rId47" o:title=""/>
                </v:shape>
                <o:OLEObject Type="Embed" ProgID="Equation.3" ShapeID="_x0000_i1045" DrawAspect="Content" ObjectID="_1321624000" r:id="rId48"/>
              </w:object>
            </w:r>
          </w:p>
        </w:tc>
        <w:tc>
          <w:tcPr>
            <w:tcW w:w="2128" w:type="dxa"/>
            <w:vAlign w:val="center"/>
          </w:tcPr>
          <w:p w:rsidR="00A5658C" w:rsidRDefault="00A5658C" w:rsidP="00C42EB6">
            <w:pPr>
              <w:pStyle w:val="BodyText"/>
              <w:jc w:val="right"/>
              <w:rPr>
                <w:position w:val="-8"/>
              </w:rPr>
            </w:pPr>
            <w:bookmarkStart w:id="13" w:name="_Ref247189283"/>
            <w:r>
              <w:t>(</w:t>
            </w:r>
            <w:fldSimple w:instr=" SEQ Equation \* ARABIC ">
              <w:r w:rsidR="001E64E0">
                <w:rPr>
                  <w:noProof/>
                </w:rPr>
                <w:t>4</w:t>
              </w:r>
            </w:fldSimple>
            <w:r>
              <w:t>)</w:t>
            </w:r>
            <w:bookmarkEnd w:id="13"/>
          </w:p>
        </w:tc>
      </w:tr>
    </w:tbl>
    <w:p w:rsidR="00C27B2F" w:rsidRDefault="00C27B2F" w:rsidP="00A5658C">
      <w:pPr>
        <w:pStyle w:val="Equation"/>
      </w:pPr>
      <w:r>
        <w:t>That is a linear operation (</w:t>
      </w:r>
      <w:r w:rsidRPr="00216787">
        <w:rPr>
          <w:b/>
        </w:rPr>
        <w:t>s</w:t>
      </w:r>
      <w:r>
        <w:t xml:space="preserve"> is linearly proportional to </w:t>
      </w:r>
      <w:r w:rsidRPr="00216787">
        <w:rPr>
          <w:b/>
        </w:rPr>
        <w:t>y</w:t>
      </w:r>
      <w:r>
        <w:t>).</w:t>
      </w:r>
    </w:p>
    <w:p w:rsidR="00C27B2F" w:rsidRDefault="00C27B2F" w:rsidP="00C27B2F">
      <w:pPr>
        <w:pStyle w:val="BodyText"/>
        <w:tabs>
          <w:tab w:val="center" w:pos="4230"/>
          <w:tab w:val="right" w:pos="8640"/>
        </w:tabs>
        <w:rPr>
          <w:color w:val="000000"/>
        </w:rPr>
      </w:pPr>
      <w:r>
        <w:rPr>
          <w:color w:val="000000"/>
        </w:rPr>
        <w:t xml:space="preserve">A note on the storage in the vector </w:t>
      </w:r>
      <w:r w:rsidRPr="00216787">
        <w:rPr>
          <w:b/>
          <w:color w:val="000000"/>
        </w:rPr>
        <w:t>s</w:t>
      </w:r>
      <w:r>
        <w:rPr>
          <w:color w:val="000000"/>
        </w:rPr>
        <w:t xml:space="preserve">: It is arbitrary how the sensor data are arranged in s (so long as the rows of </w:t>
      </w:r>
      <w:r w:rsidRPr="00E63567">
        <w:rPr>
          <w:b/>
          <w:color w:val="000000"/>
        </w:rPr>
        <w:t>G</w:t>
      </w:r>
      <w:r>
        <w:rPr>
          <w:color w:val="000000"/>
        </w:rPr>
        <w:t xml:space="preserve"> are correspondingly arranged). We adopt the following convention. Each wavefront sensor has a contiguous block of elements in </w:t>
      </w:r>
      <w:r w:rsidRPr="00E63567">
        <w:rPr>
          <w:b/>
          <w:color w:val="000000"/>
        </w:rPr>
        <w:t>s</w:t>
      </w:r>
      <w:r>
        <w:rPr>
          <w:color w:val="000000"/>
        </w:rPr>
        <w:t>. Within each block assigned to a wavefront sensor, the x slopes are arranged in raster-scan order, then the y slopes.</w:t>
      </w:r>
    </w:p>
    <w:p w:rsidR="00C27B2F" w:rsidRDefault="00C27B2F" w:rsidP="00C27B2F">
      <w:pPr>
        <w:pStyle w:val="BodyText"/>
        <w:tabs>
          <w:tab w:val="center" w:pos="4230"/>
          <w:tab w:val="right" w:pos="8640"/>
        </w:tabs>
        <w:rPr>
          <w:color w:val="000000"/>
        </w:rPr>
      </w:pPr>
      <w:r>
        <w:rPr>
          <w:color w:val="000000"/>
        </w:rPr>
        <w:t xml:space="preserve">We should also distinguish whether the elements of </w:t>
      </w:r>
      <w:r w:rsidRPr="00E63567">
        <w:rPr>
          <w:b/>
          <w:color w:val="000000"/>
        </w:rPr>
        <w:t>s</w:t>
      </w:r>
      <w:r>
        <w:rPr>
          <w:color w:val="000000"/>
        </w:rPr>
        <w:t xml:space="preserve"> and </w:t>
      </w:r>
      <w:r w:rsidRPr="00E63567">
        <w:rPr>
          <w:b/>
          <w:color w:val="000000"/>
        </w:rPr>
        <w:t>y</w:t>
      </w:r>
      <w:r>
        <w:rPr>
          <w:color w:val="000000"/>
        </w:rPr>
        <w:t xml:space="preserve"> include every grid location, or just those enclosed in the aperture and illuminated by the guidestar. This is an important distinction for a reconstruction algorithm that utilizes Fourier domain techniques, since Fourier transforms need points to be on a rectangular grid and on a rectangular shaped domain. A similar consideration might apply for the elements of the </w:t>
      </w:r>
      <w:r w:rsidRPr="00E63567">
        <w:rPr>
          <w:b/>
          <w:color w:val="000000"/>
        </w:rPr>
        <w:t>x</w:t>
      </w:r>
      <w:r>
        <w:rPr>
          <w:color w:val="000000"/>
        </w:rPr>
        <w:t xml:space="preserve"> vector, whether or not it includes only volume elements pierced by guidestar rays or fills a rectanguloid shaped volume.</w:t>
      </w:r>
    </w:p>
    <w:p w:rsidR="00C27B2F" w:rsidRDefault="00C27B2F" w:rsidP="00C27B2F">
      <w:pPr>
        <w:pStyle w:val="BodyText"/>
        <w:tabs>
          <w:tab w:val="center" w:pos="4230"/>
          <w:tab w:val="right" w:pos="8640"/>
        </w:tabs>
        <w:rPr>
          <w:color w:val="000000"/>
        </w:rPr>
      </w:pPr>
      <w:r>
        <w:rPr>
          <w:color w:val="000000"/>
        </w:rPr>
        <w:t xml:space="preserve">We adopt the following convention: </w:t>
      </w:r>
      <w:r w:rsidRPr="00DE5701">
        <w:rPr>
          <w:b/>
          <w:color w:val="000000"/>
        </w:rPr>
        <w:t>G</w:t>
      </w:r>
      <w:r>
        <w:rPr>
          <w:color w:val="000000"/>
        </w:rPr>
        <w:t xml:space="preserve"> represents the matrix operation in (3) on a larger, aperture-enclosing square grid of subapertures. </w:t>
      </w:r>
      <w:r w:rsidRPr="00DE5701">
        <w:rPr>
          <w:b/>
          <w:color w:val="000000"/>
        </w:rPr>
        <w:t>G</w:t>
      </w:r>
      <w:r w:rsidRPr="00DE5701">
        <w:rPr>
          <w:i/>
          <w:color w:val="000000"/>
          <w:vertAlign w:val="subscript"/>
        </w:rPr>
        <w:t>P</w:t>
      </w:r>
      <w:r>
        <w:rPr>
          <w:color w:val="000000"/>
        </w:rPr>
        <w:t xml:space="preserve"> represents a matrix with reduced row dimension that includes only illuminated subapertures within the telescope aperture. The pupil operator </w:t>
      </w:r>
      <w:r w:rsidRPr="007D4E30">
        <w:rPr>
          <w:b/>
          <w:color w:val="000000"/>
        </w:rPr>
        <w:t>P</w:t>
      </w:r>
      <w:r>
        <w:rPr>
          <w:color w:val="000000"/>
        </w:rPr>
        <w:t xml:space="preserve"> is a dimension-reducing matrix that picks data (or matrix rows) that are inside the pupil. Thus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48"/>
        <w:gridCol w:w="4280"/>
        <w:gridCol w:w="2128"/>
      </w:tblGrid>
      <w:tr w:rsidR="00A5658C" w:rsidTr="00C42EB6">
        <w:tc>
          <w:tcPr>
            <w:tcW w:w="2448" w:type="dxa"/>
          </w:tcPr>
          <w:p w:rsidR="00A5658C" w:rsidRDefault="00A5658C" w:rsidP="00C42EB6">
            <w:pPr>
              <w:pStyle w:val="Equation"/>
              <w:rPr>
                <w:position w:val="-8"/>
              </w:rPr>
            </w:pPr>
            <w:r>
              <w:tab/>
            </w:r>
          </w:p>
        </w:tc>
        <w:tc>
          <w:tcPr>
            <w:tcW w:w="4280" w:type="dxa"/>
            <w:vAlign w:val="center"/>
          </w:tcPr>
          <w:p w:rsidR="00A5658C" w:rsidRDefault="00A5658C" w:rsidP="00C42EB6">
            <w:pPr>
              <w:pStyle w:val="BodyText"/>
              <w:jc w:val="center"/>
            </w:pPr>
            <w:r w:rsidRPr="00B86A21">
              <w:rPr>
                <w:position w:val="-10"/>
              </w:rPr>
              <w:object w:dxaOrig="820" w:dyaOrig="340">
                <v:shape id="_x0000_i1046" type="#_x0000_t75" style="width:41.15pt;height:16.85pt" o:ole="">
                  <v:imagedata r:id="rId49" o:title=""/>
                </v:shape>
                <o:OLEObject Type="Embed" ProgID="Equation.3" ShapeID="_x0000_i1046" DrawAspect="Content" ObjectID="_1321624001" r:id="rId50"/>
              </w:object>
            </w:r>
            <w:r>
              <w:t xml:space="preserve"> and </w:t>
            </w:r>
            <w:r w:rsidRPr="00B86A21">
              <w:rPr>
                <w:position w:val="-10"/>
              </w:rPr>
              <w:object w:dxaOrig="1020" w:dyaOrig="340">
                <v:shape id="_x0000_i1047" type="#_x0000_t75" style="width:51.45pt;height:16.85pt" o:ole="">
                  <v:imagedata r:id="rId51" o:title=""/>
                </v:shape>
                <o:OLEObject Type="Embed" ProgID="Equation.3" ShapeID="_x0000_i1047" DrawAspect="Content" ObjectID="_1321624002" r:id="rId52"/>
              </w:object>
            </w:r>
          </w:p>
        </w:tc>
        <w:tc>
          <w:tcPr>
            <w:tcW w:w="2128" w:type="dxa"/>
            <w:vAlign w:val="center"/>
          </w:tcPr>
          <w:p w:rsidR="00A5658C" w:rsidRDefault="00A5658C" w:rsidP="00C42EB6">
            <w:pPr>
              <w:pStyle w:val="BodyText"/>
              <w:jc w:val="right"/>
              <w:rPr>
                <w:position w:val="-8"/>
              </w:rPr>
            </w:pPr>
            <w:bookmarkStart w:id="14" w:name="_Ref247214928"/>
            <w:r>
              <w:t>(</w:t>
            </w:r>
            <w:fldSimple w:instr=" SEQ Equation \* ARABIC ">
              <w:r w:rsidR="001E64E0">
                <w:rPr>
                  <w:noProof/>
                </w:rPr>
                <w:t>5</w:t>
              </w:r>
            </w:fldSimple>
            <w:r>
              <w:t>)</w:t>
            </w:r>
            <w:bookmarkEnd w:id="14"/>
          </w:p>
        </w:tc>
      </w:tr>
    </w:tbl>
    <w:p w:rsidR="00C27B2F" w:rsidRPr="007A10E3" w:rsidRDefault="00C27B2F" w:rsidP="00C27B2F">
      <w:pPr>
        <w:pStyle w:val="BodyText"/>
        <w:tabs>
          <w:tab w:val="center" w:pos="4230"/>
          <w:tab w:val="right" w:pos="8640"/>
        </w:tabs>
        <w:rPr>
          <w:color w:val="000000"/>
        </w:rPr>
      </w:pPr>
      <w:r>
        <w:rPr>
          <w:color w:val="000000"/>
        </w:rPr>
        <w:t xml:space="preserve">The transpose of the pupil operator, </w:t>
      </w:r>
      <w:r w:rsidRPr="009F68CA">
        <w:rPr>
          <w:b/>
          <w:color w:val="000000"/>
        </w:rPr>
        <w:t>P</w:t>
      </w:r>
      <w:r w:rsidRPr="009F68CA">
        <w:rPr>
          <w:i/>
          <w:color w:val="000000"/>
          <w:vertAlign w:val="superscript"/>
        </w:rPr>
        <w:t>T</w:t>
      </w:r>
      <w:r>
        <w:rPr>
          <w:color w:val="000000"/>
        </w:rPr>
        <w:t xml:space="preserve"> is a dimension-increasing operation that takes a vector consisting of data only from inside the pupil and produces a data vector with the data inside the pupil unchanged and entries for positions outside the pupil set to zero on an aperture-enclosing square grid. </w:t>
      </w:r>
      <w:r w:rsidRPr="009F68CA">
        <w:rPr>
          <w:b/>
          <w:color w:val="000000"/>
        </w:rPr>
        <w:t>P</w:t>
      </w:r>
      <w:r w:rsidRPr="009F68CA">
        <w:rPr>
          <w:i/>
          <w:color w:val="000000"/>
          <w:vertAlign w:val="superscript"/>
        </w:rPr>
        <w:t>T</w:t>
      </w:r>
      <w:r w:rsidRPr="009F68CA">
        <w:rPr>
          <w:b/>
          <w:color w:val="000000"/>
        </w:rPr>
        <w:t>P</w:t>
      </w:r>
      <w:r>
        <w:rPr>
          <w:b/>
          <w:color w:val="000000"/>
        </w:rPr>
        <w:t xml:space="preserve"> </w:t>
      </w:r>
      <w:r>
        <w:rPr>
          <w:color w:val="000000"/>
        </w:rPr>
        <w:t>is a masking operation that modifies data on a square grid by setting all the elements outside the pupil to zero.</w:t>
      </w:r>
    </w:p>
    <w:p w:rsidR="00C27B2F" w:rsidRDefault="00C27B2F" w:rsidP="00C27B2F">
      <w:pPr>
        <w:pStyle w:val="BodyText"/>
        <w:tabs>
          <w:tab w:val="center" w:pos="4230"/>
          <w:tab w:val="right" w:pos="8640"/>
        </w:tabs>
        <w:rPr>
          <w:color w:val="000000"/>
        </w:rPr>
      </w:pPr>
      <w:r>
        <w:rPr>
          <w:color w:val="000000"/>
        </w:rPr>
        <w:t xml:space="preserve">The matrix </w:t>
      </w:r>
      <w:r w:rsidRPr="007D4E30">
        <w:rPr>
          <w:b/>
          <w:color w:val="000000"/>
        </w:rPr>
        <w:t>A</w:t>
      </w:r>
      <w:r>
        <w:rPr>
          <w:color w:val="000000"/>
        </w:rPr>
        <w:t xml:space="preserve"> and vector </w:t>
      </w:r>
      <w:r w:rsidRPr="009F68CA">
        <w:rPr>
          <w:b/>
          <w:color w:val="000000"/>
        </w:rPr>
        <w:t>x</w:t>
      </w:r>
      <w:r>
        <w:rPr>
          <w:color w:val="000000"/>
        </w:rPr>
        <w:t xml:space="preserve"> will not need to have this a distinction. They will always represent the full 3-d rectanguloid volume.</w:t>
      </w:r>
    </w:p>
    <w:p w:rsidR="00C27B2F" w:rsidRDefault="00C27B2F" w:rsidP="00C27B2F">
      <w:pPr>
        <w:pStyle w:val="BodyText"/>
        <w:tabs>
          <w:tab w:val="center" w:pos="4230"/>
          <w:tab w:val="right" w:pos="8640"/>
        </w:tabs>
        <w:rPr>
          <w:color w:val="000000"/>
        </w:rPr>
      </w:pPr>
      <w:r>
        <w:rPr>
          <w:color w:val="000000"/>
        </w:rPr>
        <w:t xml:space="preserve">For the Fourier domain algorithm discriptions, it is convenient to clearly designate whether a certain operation occurs in the spatial domain or in the spatial frequency (Fourier) domain. To do this, we introduce the Fourier transform operator </w:t>
      </w:r>
      <w:r w:rsidRPr="001A673D">
        <w:rPr>
          <w:b/>
          <w:color w:val="000000"/>
        </w:rPr>
        <w:t>F</w:t>
      </w:r>
      <w:r>
        <w:rPr>
          <w:color w:val="000000"/>
        </w:rPr>
        <w:t xml:space="preserve">. The elements of </w:t>
      </w:r>
      <w:r w:rsidRPr="00D51C72">
        <w:rPr>
          <w:b/>
          <w:color w:val="000000"/>
        </w:rPr>
        <w:t>F</w:t>
      </w:r>
      <w:r>
        <w:rPr>
          <w:color w:val="000000"/>
        </w:rPr>
        <w:t xml:space="preserve">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48"/>
        <w:gridCol w:w="4280"/>
        <w:gridCol w:w="2128"/>
      </w:tblGrid>
      <w:tr w:rsidR="00A5658C" w:rsidTr="00C42EB6">
        <w:tc>
          <w:tcPr>
            <w:tcW w:w="2448" w:type="dxa"/>
          </w:tcPr>
          <w:p w:rsidR="00A5658C" w:rsidRDefault="00A5658C" w:rsidP="00C42EB6">
            <w:pPr>
              <w:pStyle w:val="Equation"/>
              <w:rPr>
                <w:position w:val="-8"/>
              </w:rPr>
            </w:pPr>
            <w:r>
              <w:tab/>
            </w:r>
          </w:p>
        </w:tc>
        <w:tc>
          <w:tcPr>
            <w:tcW w:w="4280" w:type="dxa"/>
            <w:vAlign w:val="center"/>
          </w:tcPr>
          <w:p w:rsidR="00A5658C" w:rsidRDefault="00A5658C" w:rsidP="00C42EB6">
            <w:pPr>
              <w:pStyle w:val="BodyText"/>
              <w:jc w:val="center"/>
            </w:pPr>
            <w:r w:rsidRPr="00527169">
              <w:rPr>
                <w:position w:val="-14"/>
              </w:rPr>
              <w:object w:dxaOrig="2220" w:dyaOrig="400">
                <v:shape id="_x0000_i1048" type="#_x0000_t75" style="width:111.25pt;height:20.55pt" o:ole="">
                  <v:imagedata r:id="rId53" o:title=""/>
                </v:shape>
                <o:OLEObject Type="Embed" ProgID="Equation.3" ShapeID="_x0000_i1048" DrawAspect="Content" ObjectID="_1321624003" r:id="rId54"/>
              </w:object>
            </w:r>
          </w:p>
        </w:tc>
        <w:tc>
          <w:tcPr>
            <w:tcW w:w="2128" w:type="dxa"/>
            <w:vAlign w:val="center"/>
          </w:tcPr>
          <w:p w:rsidR="00A5658C" w:rsidRDefault="00A5658C" w:rsidP="00C42EB6">
            <w:pPr>
              <w:pStyle w:val="BodyText"/>
              <w:jc w:val="right"/>
              <w:rPr>
                <w:position w:val="-8"/>
              </w:rPr>
            </w:pPr>
            <w:bookmarkStart w:id="15" w:name="_Ref247215086"/>
            <w:r>
              <w:t>(</w:t>
            </w:r>
            <w:fldSimple w:instr=" SEQ Equation \* ARABIC ">
              <w:r w:rsidR="001E64E0">
                <w:rPr>
                  <w:noProof/>
                </w:rPr>
                <w:t>6</w:t>
              </w:r>
            </w:fldSimple>
            <w:r>
              <w:t>)</w:t>
            </w:r>
            <w:bookmarkEnd w:id="15"/>
          </w:p>
        </w:tc>
      </w:tr>
    </w:tbl>
    <w:p w:rsidR="00C27B2F" w:rsidRDefault="00C27B2F" w:rsidP="00C27B2F">
      <w:pPr>
        <w:pStyle w:val="BodyText"/>
        <w:tabs>
          <w:tab w:val="center" w:pos="4230"/>
          <w:tab w:val="right" w:pos="8640"/>
        </w:tabs>
      </w:pPr>
      <w:r>
        <w:rPr>
          <w:color w:val="000000"/>
        </w:rPr>
        <w:t xml:space="preserve">where </w:t>
      </w:r>
      <w:r w:rsidRPr="00C355EC">
        <w:rPr>
          <w:position w:val="-14"/>
        </w:rPr>
        <w:object w:dxaOrig="260" w:dyaOrig="400">
          <v:shape id="_x0000_i1049" type="#_x0000_t75" style="width:13.1pt;height:20.55pt" o:ole="">
            <v:imagedata r:id="rId55" o:title=""/>
          </v:shape>
          <o:OLEObject Type="Embed" ProgID="Equation.3" ShapeID="_x0000_i1049" DrawAspect="Content" ObjectID="_1321624004" r:id="rId56"/>
        </w:object>
      </w:r>
      <w:r>
        <w:t xml:space="preserve"> is the spatial frequency, indexed by </w:t>
      </w:r>
      <w:r w:rsidRPr="001549EB">
        <w:rPr>
          <w:i/>
        </w:rPr>
        <w:t>f</w:t>
      </w:r>
      <w:r>
        <w:t>. Note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48"/>
        <w:gridCol w:w="4280"/>
        <w:gridCol w:w="2128"/>
      </w:tblGrid>
      <w:tr w:rsidR="00A5658C" w:rsidTr="00C42EB6">
        <w:tc>
          <w:tcPr>
            <w:tcW w:w="2448" w:type="dxa"/>
          </w:tcPr>
          <w:p w:rsidR="00A5658C" w:rsidRDefault="00A5658C" w:rsidP="00C42EB6">
            <w:pPr>
              <w:pStyle w:val="Equation"/>
              <w:rPr>
                <w:position w:val="-8"/>
              </w:rPr>
            </w:pPr>
            <w:r>
              <w:tab/>
            </w:r>
          </w:p>
        </w:tc>
        <w:tc>
          <w:tcPr>
            <w:tcW w:w="4280" w:type="dxa"/>
            <w:vAlign w:val="center"/>
          </w:tcPr>
          <w:p w:rsidR="00A5658C" w:rsidRDefault="00A5658C" w:rsidP="00C42EB6">
            <w:pPr>
              <w:pStyle w:val="BodyText"/>
              <w:jc w:val="center"/>
            </w:pPr>
            <w:r w:rsidRPr="00D51C72">
              <w:rPr>
                <w:position w:val="-20"/>
              </w:rPr>
              <w:object w:dxaOrig="1100" w:dyaOrig="560">
                <v:shape id="_x0000_i1050" type="#_x0000_t75" style="width:55.15pt;height:28.05pt" o:ole="">
                  <v:imagedata r:id="rId57" o:title=""/>
                </v:shape>
                <o:OLEObject Type="Embed" ProgID="Equation.3" ShapeID="_x0000_i1050" DrawAspect="Content" ObjectID="_1321624005" r:id="rId58"/>
              </w:object>
            </w:r>
          </w:p>
        </w:tc>
        <w:tc>
          <w:tcPr>
            <w:tcW w:w="2128" w:type="dxa"/>
            <w:vAlign w:val="center"/>
          </w:tcPr>
          <w:p w:rsidR="00A5658C" w:rsidRDefault="00A5658C" w:rsidP="00C42EB6">
            <w:pPr>
              <w:pStyle w:val="BodyText"/>
              <w:jc w:val="right"/>
              <w:rPr>
                <w:position w:val="-8"/>
              </w:rPr>
            </w:pPr>
            <w:bookmarkStart w:id="16" w:name="_Ref247215277"/>
            <w:r>
              <w:t>(</w:t>
            </w:r>
            <w:fldSimple w:instr=" SEQ Equation \* ARABIC ">
              <w:r w:rsidR="001E64E0">
                <w:rPr>
                  <w:noProof/>
                </w:rPr>
                <w:t>7</w:t>
              </w:r>
            </w:fldSimple>
            <w:r>
              <w:t>)</w:t>
            </w:r>
            <w:bookmarkEnd w:id="16"/>
          </w:p>
        </w:tc>
      </w:tr>
    </w:tbl>
    <w:p w:rsidR="00C27B2F" w:rsidRDefault="00C27B2F" w:rsidP="00A5658C">
      <w:pPr>
        <w:pStyle w:val="Equation"/>
      </w:pPr>
      <w:r>
        <w:tab/>
        <w:t xml:space="preserve">where </w:t>
      </w:r>
      <w:r w:rsidRPr="00C355EC">
        <w:rPr>
          <w:i/>
        </w:rPr>
        <w:t xml:space="preserve">N </w:t>
      </w:r>
      <w:r>
        <w:t>is the total number of sample points in the square grid. The Fourier transform of a vector of raster-scanned data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48"/>
        <w:gridCol w:w="4280"/>
        <w:gridCol w:w="2128"/>
      </w:tblGrid>
      <w:tr w:rsidR="00A5658C" w:rsidTr="00C42EB6">
        <w:tc>
          <w:tcPr>
            <w:tcW w:w="2448" w:type="dxa"/>
          </w:tcPr>
          <w:p w:rsidR="00A5658C" w:rsidRDefault="00A5658C" w:rsidP="00C42EB6">
            <w:pPr>
              <w:pStyle w:val="Equation"/>
              <w:rPr>
                <w:position w:val="-8"/>
              </w:rPr>
            </w:pPr>
            <w:r>
              <w:tab/>
            </w:r>
          </w:p>
        </w:tc>
        <w:tc>
          <w:tcPr>
            <w:tcW w:w="4280" w:type="dxa"/>
            <w:vAlign w:val="center"/>
          </w:tcPr>
          <w:p w:rsidR="00A5658C" w:rsidRDefault="00493AFE" w:rsidP="00C42EB6">
            <w:pPr>
              <w:pStyle w:val="BodyText"/>
              <w:jc w:val="center"/>
            </w:pPr>
            <w:r w:rsidRPr="00493AFE">
              <w:rPr>
                <w:position w:val="-10"/>
              </w:rPr>
              <w:object w:dxaOrig="740" w:dyaOrig="320">
                <v:shape id="_x0000_i1155" type="#_x0000_t75" style="width:37.4pt;height:15.9pt" o:ole="">
                  <v:imagedata r:id="rId59" o:title=""/>
                </v:shape>
                <o:OLEObject Type="Embed" ProgID="Equation.3" ShapeID="_x0000_i1155" DrawAspect="Content" ObjectID="_1321624006" r:id="rId60"/>
              </w:object>
            </w:r>
          </w:p>
        </w:tc>
        <w:tc>
          <w:tcPr>
            <w:tcW w:w="2128" w:type="dxa"/>
            <w:vAlign w:val="center"/>
          </w:tcPr>
          <w:p w:rsidR="00A5658C" w:rsidRDefault="00A5658C" w:rsidP="00C42EB6">
            <w:pPr>
              <w:pStyle w:val="BodyText"/>
              <w:jc w:val="right"/>
              <w:rPr>
                <w:position w:val="-8"/>
              </w:rPr>
            </w:pPr>
            <w:r>
              <w:t>(</w:t>
            </w:r>
            <w:fldSimple w:instr=" SEQ Equation \* ARABIC ">
              <w:r w:rsidR="001E64E0">
                <w:rPr>
                  <w:noProof/>
                </w:rPr>
                <w:t>8</w:t>
              </w:r>
            </w:fldSimple>
            <w:r>
              <w:t>)</w:t>
            </w:r>
          </w:p>
        </w:tc>
      </w:tr>
    </w:tbl>
    <w:p w:rsidR="00C27B2F" w:rsidRDefault="00C27B2F" w:rsidP="00C27B2F">
      <w:pPr>
        <w:pStyle w:val="BodyText"/>
        <w:tabs>
          <w:tab w:val="center" w:pos="4230"/>
          <w:tab w:val="right" w:pos="8640"/>
        </w:tabs>
        <w:rPr>
          <w:color w:val="000000"/>
        </w:rPr>
      </w:pPr>
      <w:r>
        <w:rPr>
          <w:color w:val="000000"/>
        </w:rPr>
        <w:t>We can also define the Fourier transform of a matrix so that it is consistent with matrix operations on vectors of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48"/>
        <w:gridCol w:w="4280"/>
        <w:gridCol w:w="2128"/>
      </w:tblGrid>
      <w:tr w:rsidR="00A5658C" w:rsidTr="00C42EB6">
        <w:tc>
          <w:tcPr>
            <w:tcW w:w="2448" w:type="dxa"/>
          </w:tcPr>
          <w:p w:rsidR="00A5658C" w:rsidRDefault="00A5658C" w:rsidP="00C42EB6">
            <w:pPr>
              <w:pStyle w:val="Equation"/>
              <w:rPr>
                <w:position w:val="-8"/>
              </w:rPr>
            </w:pPr>
            <w:r>
              <w:tab/>
            </w:r>
          </w:p>
        </w:tc>
        <w:tc>
          <w:tcPr>
            <w:tcW w:w="4280" w:type="dxa"/>
            <w:vAlign w:val="center"/>
          </w:tcPr>
          <w:p w:rsidR="00A5658C" w:rsidRDefault="00493AFE" w:rsidP="00C42EB6">
            <w:pPr>
              <w:pStyle w:val="BodyText"/>
              <w:jc w:val="center"/>
            </w:pPr>
            <w:r w:rsidRPr="00493AFE">
              <w:rPr>
                <w:position w:val="-6"/>
              </w:rPr>
              <w:object w:dxaOrig="1160" w:dyaOrig="340">
                <v:shape id="_x0000_i1156" type="#_x0000_t75" style="width:57.95pt;height:16.85pt" o:ole="">
                  <v:imagedata r:id="rId61" o:title=""/>
                </v:shape>
                <o:OLEObject Type="Embed" ProgID="Equation.3" ShapeID="_x0000_i1156" DrawAspect="Content" ObjectID="_1321624007" r:id="rId62"/>
              </w:object>
            </w:r>
          </w:p>
        </w:tc>
        <w:tc>
          <w:tcPr>
            <w:tcW w:w="2128" w:type="dxa"/>
            <w:vAlign w:val="center"/>
          </w:tcPr>
          <w:p w:rsidR="00A5658C" w:rsidRDefault="00A5658C" w:rsidP="00C42EB6">
            <w:pPr>
              <w:pStyle w:val="BodyText"/>
              <w:jc w:val="right"/>
              <w:rPr>
                <w:position w:val="-8"/>
              </w:rPr>
            </w:pPr>
            <w:r>
              <w:t>(</w:t>
            </w:r>
            <w:fldSimple w:instr=" SEQ Equation \* ARABIC ">
              <w:r w:rsidR="001E64E0">
                <w:rPr>
                  <w:noProof/>
                </w:rPr>
                <w:t>9</w:t>
              </w:r>
            </w:fldSimple>
            <w:r>
              <w:t>)</w:t>
            </w:r>
          </w:p>
        </w:tc>
      </w:tr>
    </w:tbl>
    <w:p w:rsidR="00C27B2F" w:rsidRDefault="00C27B2F" w:rsidP="00C27B2F">
      <w:pPr>
        <w:pStyle w:val="BodyText"/>
        <w:tabs>
          <w:tab w:val="center" w:pos="4230"/>
          <w:tab w:val="right" w:pos="8640"/>
        </w:tabs>
        <w:rPr>
          <w:color w:val="000000"/>
        </w:rPr>
      </w:pPr>
      <w:r>
        <w:rPr>
          <w:color w:val="000000"/>
        </w:rPr>
        <w:t xml:space="preserve">The over-tilde designates the Fourier transform of an item. The Fourier transform can only be applied over aperture-enclosing square grids, thus it cannot be applied to </w:t>
      </w:r>
      <w:r w:rsidRPr="00AF4BA4">
        <w:rPr>
          <w:i/>
          <w:color w:val="000000"/>
        </w:rPr>
        <w:t>P</w:t>
      </w:r>
      <w:r>
        <w:rPr>
          <w:color w:val="000000"/>
        </w:rPr>
        <w:t xml:space="preserve"> subscripted items directly (which consist only of data inside the aperture), but it can be applied to items that are inserted in to a square grid using the </w:t>
      </w:r>
      <w:r w:rsidRPr="00BD2EC4">
        <w:rPr>
          <w:b/>
          <w:color w:val="000000"/>
        </w:rPr>
        <w:t>P</w:t>
      </w:r>
      <w:r w:rsidRPr="00BD2EC4">
        <w:rPr>
          <w:color w:val="000000"/>
          <w:vertAlign w:val="superscript"/>
        </w:rPr>
        <w:t>T</w:t>
      </w:r>
      <w:r>
        <w:rPr>
          <w:color w:val="000000"/>
        </w:rPr>
        <w:t xml:space="preserve"> operator. So we define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48"/>
        <w:gridCol w:w="4280"/>
        <w:gridCol w:w="2128"/>
      </w:tblGrid>
      <w:tr w:rsidR="00A5658C" w:rsidTr="00C42EB6">
        <w:tc>
          <w:tcPr>
            <w:tcW w:w="2448" w:type="dxa"/>
          </w:tcPr>
          <w:p w:rsidR="00A5658C" w:rsidRDefault="00A5658C" w:rsidP="00C42EB6">
            <w:pPr>
              <w:pStyle w:val="Equation"/>
              <w:rPr>
                <w:position w:val="-8"/>
              </w:rPr>
            </w:pPr>
            <w:r>
              <w:tab/>
            </w:r>
          </w:p>
        </w:tc>
        <w:tc>
          <w:tcPr>
            <w:tcW w:w="4280" w:type="dxa"/>
            <w:vAlign w:val="center"/>
          </w:tcPr>
          <w:p w:rsidR="00A5658C" w:rsidRDefault="00A5658C" w:rsidP="00C42EB6">
            <w:pPr>
              <w:pStyle w:val="BodyText"/>
              <w:jc w:val="center"/>
            </w:pPr>
            <w:r w:rsidRPr="002A0CB0">
              <w:rPr>
                <w:position w:val="-10"/>
              </w:rPr>
              <w:object w:dxaOrig="1160" w:dyaOrig="360">
                <v:shape id="_x0000_i1051" type="#_x0000_t75" style="width:57.05pt;height:17.75pt" o:ole="">
                  <v:imagedata r:id="rId63" o:title=""/>
                </v:shape>
                <o:OLEObject Type="Embed" ProgID="Equation.3" ShapeID="_x0000_i1051" DrawAspect="Content" ObjectID="_1321624008" r:id="rId64"/>
              </w:object>
            </w:r>
          </w:p>
        </w:tc>
        <w:tc>
          <w:tcPr>
            <w:tcW w:w="2128" w:type="dxa"/>
            <w:vAlign w:val="center"/>
          </w:tcPr>
          <w:p w:rsidR="00A5658C" w:rsidRDefault="00A5658C" w:rsidP="00C42EB6">
            <w:pPr>
              <w:pStyle w:val="BodyText"/>
              <w:jc w:val="right"/>
              <w:rPr>
                <w:position w:val="-8"/>
              </w:rPr>
            </w:pPr>
            <w:r>
              <w:t>(</w:t>
            </w:r>
            <w:fldSimple w:instr=" SEQ Equation \* ARABIC ">
              <w:r w:rsidR="001E64E0">
                <w:rPr>
                  <w:noProof/>
                </w:rPr>
                <w:t>10</w:t>
              </w:r>
            </w:fldSimple>
            <w:r>
              <w:t>)</w:t>
            </w:r>
          </w:p>
        </w:tc>
      </w:tr>
    </w:tbl>
    <w:p w:rsidR="00C27B2F" w:rsidRDefault="00C27B2F" w:rsidP="00C27B2F">
      <w:pPr>
        <w:pStyle w:val="BodyText"/>
        <w:tabs>
          <w:tab w:val="center" w:pos="4230"/>
          <w:tab w:val="right" w:pos="8640"/>
        </w:tabs>
        <w:rPr>
          <w:color w:val="000000"/>
        </w:rPr>
      </w:pPr>
      <w:r>
        <w:rPr>
          <w:color w:val="000000"/>
        </w:rPr>
        <w:t>For tip/tilt sensors, the sensing process involves propagating to the far-field and determining the center of mass of the resulting far-field point spread function (PSF). Again, assuming the weak turbulence hypothesis, the center of mass shift is linearly proportional to the average wavefront tilt. This is not to say that there aren’t significant errors in this assumption, i.e. the difference between “Z” tilt and “G” tilt is well documented [Ref Tyler]. In particular, an aberrated wavefront will have non-symmetric Zernike aberrations other than tip and tilt, such as coma, that will cause a further shift of the far-field PSF center of mass. In the NGAO case, this is considerably mitigated by the fact that the tip/tilt stars’ wavefronts are partially corrected through the use of dedicated deformable mirrors, and by the woofer mirror, in the baseline point-and-shoot architecture. The resulting differences between Z and G tilt are then considered tolerable, and included in the error budget.</w:t>
      </w:r>
    </w:p>
    <w:p w:rsidR="00C27B2F" w:rsidRDefault="00C27B2F" w:rsidP="00C27B2F">
      <w:pPr>
        <w:pStyle w:val="BodyText"/>
        <w:tabs>
          <w:tab w:val="center" w:pos="4230"/>
          <w:tab w:val="right" w:pos="8640"/>
        </w:tabs>
        <w:rPr>
          <w:color w:val="000000"/>
        </w:rPr>
      </w:pPr>
      <w:r>
        <w:rPr>
          <w:color w:val="000000"/>
        </w:rPr>
        <w:t>The incorporation of tip/tilt data into the wavefront control for the science beam is treated in the section titled Split Tomography.</w:t>
      </w:r>
    </w:p>
    <w:p w:rsidR="00C27B2F" w:rsidRDefault="00C27B2F" w:rsidP="00C27B2F">
      <w:pPr>
        <w:pStyle w:val="BodyText"/>
        <w:tabs>
          <w:tab w:val="center" w:pos="4230"/>
          <w:tab w:val="right" w:pos="8640"/>
        </w:tabs>
        <w:rPr>
          <w:color w:val="000000"/>
        </w:rPr>
      </w:pPr>
      <w:r>
        <w:rPr>
          <w:color w:val="000000"/>
        </w:rPr>
        <w:t>Each wavefront sensor and wavefront corrector has associated with it certain nonlinearities as well as grid and alignment distortions. These effects are very significant and so must be incorporated in the data formulation model, and accommodated by the RTC.</w:t>
      </w:r>
    </w:p>
    <w:p w:rsidR="00C27B2F" w:rsidRDefault="00C27B2F" w:rsidP="00C27B2F">
      <w:pPr>
        <w:pStyle w:val="BodyText"/>
        <w:tabs>
          <w:tab w:val="center" w:pos="4230"/>
          <w:tab w:val="right" w:pos="8640"/>
        </w:tabs>
        <w:rPr>
          <w:color w:val="000000"/>
        </w:rPr>
      </w:pPr>
      <w:r>
        <w:rPr>
          <w:color w:val="000000"/>
        </w:rPr>
        <w:t>A wavefront sensor nonlinearity is of a form that maps actual Hartmann centroid shifts to reported centroid shifts: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48"/>
        <w:gridCol w:w="4280"/>
        <w:gridCol w:w="2128"/>
      </w:tblGrid>
      <w:tr w:rsidR="00A5658C" w:rsidTr="00C42EB6">
        <w:tc>
          <w:tcPr>
            <w:tcW w:w="2448" w:type="dxa"/>
          </w:tcPr>
          <w:p w:rsidR="00A5658C" w:rsidRDefault="00A5658C" w:rsidP="00C42EB6">
            <w:pPr>
              <w:pStyle w:val="Equation"/>
              <w:rPr>
                <w:position w:val="-8"/>
              </w:rPr>
            </w:pPr>
            <w:r>
              <w:tab/>
            </w:r>
          </w:p>
        </w:tc>
        <w:tc>
          <w:tcPr>
            <w:tcW w:w="4280" w:type="dxa"/>
            <w:vAlign w:val="center"/>
          </w:tcPr>
          <w:p w:rsidR="00A5658C" w:rsidRDefault="00063248" w:rsidP="00C42EB6">
            <w:pPr>
              <w:pStyle w:val="BodyText"/>
              <w:jc w:val="center"/>
            </w:pPr>
            <w:r w:rsidRPr="00CC38D2">
              <w:rPr>
                <w:position w:val="-10"/>
              </w:rPr>
              <w:object w:dxaOrig="960" w:dyaOrig="340">
                <v:shape id="_x0000_i1052" type="#_x0000_t75" style="width:48.6pt;height:16.85pt" o:ole="">
                  <v:imagedata r:id="rId65" o:title=""/>
                </v:shape>
                <o:OLEObject Type="Embed" ProgID="Equation.3" ShapeID="_x0000_i1052" DrawAspect="Content" ObjectID="_1321624009" r:id="rId66"/>
              </w:object>
            </w:r>
          </w:p>
        </w:tc>
        <w:tc>
          <w:tcPr>
            <w:tcW w:w="2128" w:type="dxa"/>
            <w:vAlign w:val="center"/>
          </w:tcPr>
          <w:p w:rsidR="00A5658C" w:rsidRDefault="00A5658C" w:rsidP="00C42EB6">
            <w:pPr>
              <w:pStyle w:val="BodyText"/>
              <w:jc w:val="right"/>
              <w:rPr>
                <w:position w:val="-8"/>
              </w:rPr>
            </w:pPr>
            <w:bookmarkStart w:id="17" w:name="_Ref247215473"/>
            <w:r>
              <w:t>(</w:t>
            </w:r>
            <w:fldSimple w:instr=" SEQ Equation \* ARABIC ">
              <w:r w:rsidR="001E64E0">
                <w:rPr>
                  <w:noProof/>
                </w:rPr>
                <w:t>11</w:t>
              </w:r>
            </w:fldSimple>
            <w:r>
              <w:t>)</w:t>
            </w:r>
            <w:bookmarkEnd w:id="17"/>
          </w:p>
        </w:tc>
      </w:tr>
    </w:tbl>
    <w:p w:rsidR="00C27B2F" w:rsidRDefault="00C27B2F" w:rsidP="00C27B2F">
      <w:pPr>
        <w:pStyle w:val="BodyText"/>
        <w:tabs>
          <w:tab w:val="center" w:pos="4230"/>
          <w:tab w:val="right" w:pos="8640"/>
        </w:tabs>
        <w:rPr>
          <w:color w:val="000000"/>
        </w:rPr>
      </w:pPr>
      <w:r>
        <w:rPr>
          <w:color w:val="000000"/>
        </w:rPr>
        <w:t>Generally, we will treat each subaperture as having an independent nonlinearity, however, there may be a cross-dependence between the x and y channels in a given subaperture.</w:t>
      </w:r>
    </w:p>
    <w:p w:rsidR="00C27B2F" w:rsidRDefault="00C27B2F" w:rsidP="00C27B2F">
      <w:pPr>
        <w:pStyle w:val="BodyText"/>
        <w:tabs>
          <w:tab w:val="center" w:pos="4230"/>
          <w:tab w:val="right" w:pos="8640"/>
        </w:tabs>
        <w:rPr>
          <w:color w:val="000000"/>
        </w:rPr>
      </w:pPr>
      <w:r>
        <w:rPr>
          <w:color w:val="000000"/>
        </w:rPr>
        <w:t>A deformable mirror has, in general, complete non-linear cross-dependence of the surface response of the mirror to the voltages given to its actuators. We adopt the conventions presented in [Reference Morzinski and Gavel] where we presume shift-invariance, a linear plate-equation model of the deflection of the surface in response to forces, and arbitrary dependence of a given actuator’s force as a function of voltage, but with no cross-coupling of actuators except through forces exerted by the top plate. The resulting formulation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48"/>
        <w:gridCol w:w="4280"/>
        <w:gridCol w:w="2128"/>
      </w:tblGrid>
      <w:tr w:rsidR="00A5658C" w:rsidTr="00C42EB6">
        <w:tc>
          <w:tcPr>
            <w:tcW w:w="2448" w:type="dxa"/>
          </w:tcPr>
          <w:p w:rsidR="00A5658C" w:rsidRDefault="00A5658C" w:rsidP="00C42EB6">
            <w:pPr>
              <w:pStyle w:val="Equation"/>
              <w:rPr>
                <w:position w:val="-8"/>
              </w:rPr>
            </w:pPr>
            <w:r>
              <w:tab/>
            </w:r>
          </w:p>
        </w:tc>
        <w:tc>
          <w:tcPr>
            <w:tcW w:w="4280" w:type="dxa"/>
            <w:vAlign w:val="center"/>
          </w:tcPr>
          <w:p w:rsidR="00A5658C" w:rsidRDefault="00D946D9" w:rsidP="00C42EB6">
            <w:pPr>
              <w:pStyle w:val="BodyText"/>
              <w:jc w:val="center"/>
            </w:pPr>
            <w:r w:rsidRPr="00C16B24">
              <w:rPr>
                <w:position w:val="-44"/>
              </w:rPr>
              <w:object w:dxaOrig="3900" w:dyaOrig="999">
                <v:shape id="_x0000_i1053" type="#_x0000_t75" style="width:195.45pt;height:50.5pt" o:ole="">
                  <v:imagedata r:id="rId67" o:title=""/>
                </v:shape>
                <o:OLEObject Type="Embed" ProgID="Equation.3" ShapeID="_x0000_i1053" DrawAspect="Content" ObjectID="_1321624010" r:id="rId68"/>
              </w:object>
            </w:r>
          </w:p>
        </w:tc>
        <w:tc>
          <w:tcPr>
            <w:tcW w:w="2128" w:type="dxa"/>
            <w:vAlign w:val="center"/>
          </w:tcPr>
          <w:p w:rsidR="00A5658C" w:rsidRDefault="00A5658C" w:rsidP="00C42EB6">
            <w:pPr>
              <w:pStyle w:val="BodyText"/>
              <w:jc w:val="right"/>
              <w:rPr>
                <w:position w:val="-8"/>
              </w:rPr>
            </w:pPr>
            <w:bookmarkStart w:id="18" w:name="_Ref247215537"/>
            <w:r>
              <w:t>(</w:t>
            </w:r>
            <w:fldSimple w:instr=" SEQ Equation \* ARABIC ">
              <w:r w:rsidR="001E64E0">
                <w:rPr>
                  <w:noProof/>
                </w:rPr>
                <w:t>12</w:t>
              </w:r>
            </w:fldSimple>
            <w:r>
              <w:t>)</w:t>
            </w:r>
            <w:bookmarkEnd w:id="18"/>
          </w:p>
        </w:tc>
      </w:tr>
    </w:tbl>
    <w:p w:rsidR="00C27B2F" w:rsidRDefault="00C27B2F" w:rsidP="00C27B2F">
      <w:pPr>
        <w:pStyle w:val="BodyText"/>
        <w:tabs>
          <w:tab w:val="center" w:pos="4230"/>
          <w:tab w:val="right" w:pos="8640"/>
        </w:tabs>
      </w:pPr>
      <w:r>
        <w:rPr>
          <w:color w:val="000000"/>
        </w:rPr>
        <w:t xml:space="preserve">where </w:t>
      </w:r>
      <w:r w:rsidR="001E64E0" w:rsidRPr="00527169">
        <w:rPr>
          <w:color w:val="000000"/>
          <w:position w:val="-14"/>
        </w:rPr>
        <w:object w:dxaOrig="600" w:dyaOrig="380">
          <v:shape id="_x0000_i1186" type="#_x0000_t75" style="width:29.9pt;height:18.7pt" o:ole="">
            <v:imagedata r:id="rId69" o:title=""/>
          </v:shape>
          <o:OLEObject Type="Embed" ProgID="Equation.3" ShapeID="_x0000_i1186" DrawAspect="Content" ObjectID="_1321624011" r:id="rId70"/>
        </w:object>
      </w:r>
      <w:r>
        <w:rPr>
          <w:color w:val="000000"/>
        </w:rPr>
        <w:t xml:space="preserve"> is the plate restorative force, </w:t>
      </w:r>
      <w:r w:rsidR="001E64E0" w:rsidRPr="007D7E40">
        <w:rPr>
          <w:color w:val="000000"/>
          <w:position w:val="-14"/>
        </w:rPr>
        <w:object w:dxaOrig="940" w:dyaOrig="380">
          <v:shape id="_x0000_i1187" type="#_x0000_t75" style="width:47.7pt;height:19.65pt" o:ole="">
            <v:imagedata r:id="rId71" o:title=""/>
          </v:shape>
          <o:OLEObject Type="Embed" ProgID="Equation.3" ShapeID="_x0000_i1187" DrawAspect="Content" ObjectID="_1321624012" r:id="rId72"/>
        </w:object>
      </w:r>
      <w:r>
        <w:rPr>
          <w:color w:val="000000"/>
        </w:rPr>
        <w:t xml:space="preserve"> is the electrostatic deflection force of the </w:t>
      </w:r>
      <w:r w:rsidRPr="007D7E40">
        <w:rPr>
          <w:i/>
          <w:color w:val="000000"/>
        </w:rPr>
        <w:t>j</w:t>
      </w:r>
      <w:r>
        <w:rPr>
          <w:color w:val="000000"/>
        </w:rPr>
        <w:t xml:space="preserve">’th actuator, </w:t>
      </w:r>
      <w:r w:rsidR="001E64E0" w:rsidRPr="007D7E40">
        <w:rPr>
          <w:color w:val="000000"/>
          <w:position w:val="-14"/>
        </w:rPr>
        <w:object w:dxaOrig="639" w:dyaOrig="380">
          <v:shape id="_x0000_i1188" type="#_x0000_t75" style="width:31.8pt;height:19.65pt" o:ole="">
            <v:imagedata r:id="rId73" o:title=""/>
          </v:shape>
          <o:OLEObject Type="Embed" ProgID="Equation.3" ShapeID="_x0000_i1188" DrawAspect="Content" ObjectID="_1321624013" r:id="rId74"/>
        </w:object>
      </w:r>
      <w:r>
        <w:rPr>
          <w:color w:val="000000"/>
        </w:rPr>
        <w:t xml:space="preserve"> is the spring return force of the </w:t>
      </w:r>
      <w:r w:rsidRPr="007D7E40">
        <w:rPr>
          <w:i/>
          <w:color w:val="000000"/>
        </w:rPr>
        <w:t>j</w:t>
      </w:r>
      <w:r>
        <w:rPr>
          <w:color w:val="000000"/>
        </w:rPr>
        <w:t xml:space="preserve">’th actuator, </w:t>
      </w:r>
      <w:r w:rsidR="001E64E0" w:rsidRPr="001E64E0">
        <w:rPr>
          <w:position w:val="-14"/>
        </w:rPr>
        <w:object w:dxaOrig="260" w:dyaOrig="380">
          <v:shape id="_x0000_i1189" type="#_x0000_t75" style="width:13.1pt;height:18.7pt" o:ole="">
            <v:imagedata r:id="rId75" o:title=""/>
          </v:shape>
          <o:OLEObject Type="Embed" ProgID="Equation.3" ShapeID="_x0000_i1189" DrawAspect="Content" ObjectID="_1321624014" r:id="rId76"/>
        </w:object>
      </w:r>
      <w:r>
        <w:rPr>
          <w:color w:val="000000"/>
        </w:rPr>
        <w:t xml:space="preserve"> is the deflection of the mirror surface at the actuator post location, </w:t>
      </w:r>
      <w:r w:rsidRPr="00CD3D3D">
        <w:rPr>
          <w:position w:val="-10"/>
        </w:rPr>
        <w:object w:dxaOrig="480" w:dyaOrig="340">
          <v:shape id="_x0000_i1054" type="#_x0000_t75" style="width:23.4pt;height:16.85pt" o:ole="">
            <v:imagedata r:id="rId77" o:title=""/>
          </v:shape>
          <o:OLEObject Type="Embed" ProgID="Equation.3" ShapeID="_x0000_i1054" DrawAspect="Content" ObjectID="_1321624015" r:id="rId78"/>
        </w:object>
      </w:r>
      <w:r>
        <w:t xml:space="preserve"> is the deflection of the mirror surface over the contiguous face sheet, </w:t>
      </w:r>
      <w:r w:rsidRPr="00CD3D3D">
        <w:rPr>
          <w:position w:val="-12"/>
        </w:rPr>
        <w:object w:dxaOrig="260" w:dyaOrig="320">
          <v:shape id="_x0000_i1055" type="#_x0000_t75" style="width:13.1pt;height:15.9pt" o:ole="">
            <v:imagedata r:id="rId79" o:title=""/>
          </v:shape>
          <o:OLEObject Type="Embed" ProgID="Equation.3" ShapeID="_x0000_i1055" DrawAspect="Content" ObjectID="_1321624016" r:id="rId80"/>
        </w:object>
      </w:r>
      <w:r>
        <w:t xml:space="preserve"> is the voltage applied to the </w:t>
      </w:r>
      <w:r w:rsidRPr="004360B1">
        <w:rPr>
          <w:i/>
        </w:rPr>
        <w:t>j</w:t>
      </w:r>
      <w:r>
        <w:t xml:space="preserve">’th actuator and </w:t>
      </w:r>
      <w:r w:rsidRPr="00CD3D3D">
        <w:rPr>
          <w:position w:val="-12"/>
        </w:rPr>
        <w:object w:dxaOrig="260" w:dyaOrig="320">
          <v:shape id="_x0000_i1056" type="#_x0000_t75" style="width:13.1pt;height:15.9pt" o:ole="">
            <v:imagedata r:id="rId81" o:title=""/>
          </v:shape>
          <o:OLEObject Type="Embed" ProgID="Equation.3" ShapeID="_x0000_i1056" DrawAspect="Content" ObjectID="_1321624017" r:id="rId82"/>
        </w:object>
      </w:r>
      <w:r>
        <w:t xml:space="preserve"> is the location of the </w:t>
      </w:r>
      <w:r w:rsidRPr="007D7E40">
        <w:rPr>
          <w:i/>
        </w:rPr>
        <w:t>j</w:t>
      </w:r>
      <w:r>
        <w:t>’th actuator’s post attachment to the face sheet. This model is not perfect, but it has been proven accurate to approximately 15 nm surface peak-to-valley on a Boston Micromachines MEMS deformable mirror. The error is incorporated in the error budget when applied to open-loop controlled DMs. It is not a critical issue for the woofer DM, which is controlled closed loop. The baseline woofer DM is a Cilas mirror that uses the latest technology piezo actuators having very little hysteresis. For the woofer, we may adopt the plate-equation and nonlinear actuator model (6), or a simpler linear superposition model:</w:t>
      </w:r>
      <w:r w:rsidR="00C0792E" w:rsidRPr="00C0792E">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48"/>
        <w:gridCol w:w="4280"/>
        <w:gridCol w:w="2128"/>
      </w:tblGrid>
      <w:tr w:rsidR="00C0792E" w:rsidTr="00C0792E">
        <w:trPr>
          <w:trHeight w:hRule="exact" w:val="432"/>
        </w:trPr>
        <w:tc>
          <w:tcPr>
            <w:tcW w:w="2448" w:type="dxa"/>
            <w:vAlign w:val="center"/>
          </w:tcPr>
          <w:p w:rsidR="00C0792E" w:rsidRDefault="00C0792E" w:rsidP="00C0792E">
            <w:pPr>
              <w:pStyle w:val="Equation"/>
              <w:jc w:val="right"/>
              <w:rPr>
                <w:position w:val="-8"/>
              </w:rPr>
            </w:pPr>
          </w:p>
        </w:tc>
        <w:tc>
          <w:tcPr>
            <w:tcW w:w="4280" w:type="dxa"/>
            <w:vAlign w:val="bottom"/>
          </w:tcPr>
          <w:p w:rsidR="00C0792E" w:rsidRDefault="006A564D" w:rsidP="00C0792E">
            <w:pPr>
              <w:pStyle w:val="BodyText"/>
              <w:jc w:val="center"/>
            </w:pPr>
            <w:r w:rsidRPr="00C0792E">
              <w:rPr>
                <w:b/>
                <w:position w:val="-30"/>
              </w:rPr>
              <w:object w:dxaOrig="2580" w:dyaOrig="560">
                <v:shape id="_x0000_i1057" type="#_x0000_t75" style="width:129.05pt;height:28.05pt" o:ole="">
                  <v:imagedata r:id="rId83" o:title=""/>
                </v:shape>
                <o:OLEObject Type="Embed" ProgID="Equation.3" ShapeID="_x0000_i1057" DrawAspect="Content" ObjectID="_1321624018" r:id="rId84"/>
              </w:object>
            </w:r>
          </w:p>
        </w:tc>
        <w:tc>
          <w:tcPr>
            <w:tcW w:w="2128" w:type="dxa"/>
          </w:tcPr>
          <w:p w:rsidR="00C0792E" w:rsidRDefault="00C0792E" w:rsidP="00C0792E">
            <w:pPr>
              <w:pStyle w:val="BodyText"/>
              <w:jc w:val="right"/>
              <w:rPr>
                <w:position w:val="-8"/>
              </w:rPr>
            </w:pPr>
            <w:bookmarkStart w:id="19" w:name="_Ref247215798"/>
            <w:r w:rsidRPr="00C0792E">
              <w:t>(</w:t>
            </w:r>
            <w:fldSimple w:instr=" SEQ Equation \* ARABIC ">
              <w:r w:rsidR="001E64E0">
                <w:rPr>
                  <w:noProof/>
                </w:rPr>
                <w:t>13</w:t>
              </w:r>
            </w:fldSimple>
            <w:r w:rsidRPr="00C0792E">
              <w:t>)</w:t>
            </w:r>
            <w:bookmarkEnd w:id="19"/>
          </w:p>
        </w:tc>
      </w:tr>
    </w:tbl>
    <w:p w:rsidR="00C27B2F" w:rsidRDefault="00C27B2F" w:rsidP="00C27B2F">
      <w:pPr>
        <w:pStyle w:val="BodyText"/>
        <w:tabs>
          <w:tab w:val="center" w:pos="4230"/>
          <w:tab w:val="right" w:pos="8640"/>
        </w:tabs>
      </w:pPr>
      <w:r w:rsidRPr="004360B1">
        <w:rPr>
          <w:color w:val="000000"/>
        </w:rPr>
        <w:t xml:space="preserve">where </w:t>
      </w:r>
      <w:r w:rsidRPr="00CD3D3D">
        <w:rPr>
          <w:position w:val="-14"/>
        </w:rPr>
        <w:object w:dxaOrig="999" w:dyaOrig="380">
          <v:shape id="_x0000_i1058" type="#_x0000_t75" style="width:50.5pt;height:18.7pt" o:ole="">
            <v:imagedata r:id="rId85" o:title=""/>
          </v:shape>
          <o:OLEObject Type="Embed" ProgID="Equation.3" ShapeID="_x0000_i1058" DrawAspect="Content" ObjectID="_1321624019" r:id="rId86"/>
        </w:object>
      </w:r>
      <w:r>
        <w:t xml:space="preserve"> is a mirror displacement influence function and </w:t>
      </w:r>
      <w:r w:rsidRPr="00CD3D3D">
        <w:rPr>
          <w:position w:val="-14"/>
        </w:rPr>
        <w:object w:dxaOrig="680" w:dyaOrig="420">
          <v:shape id="_x0000_i1059" type="#_x0000_t75" style="width:33.65pt;height:21.5pt" o:ole="">
            <v:imagedata r:id="rId87" o:title=""/>
          </v:shape>
          <o:OLEObject Type="Embed" ProgID="Equation.3" ShapeID="_x0000_i1059" DrawAspect="Content" ObjectID="_1321624020" r:id="rId88"/>
        </w:object>
      </w:r>
      <w:r>
        <w:t xml:space="preserve"> is a non-linear voltage to displacement relation of the </w:t>
      </w:r>
      <w:r w:rsidRPr="004360B1">
        <w:rPr>
          <w:i/>
        </w:rPr>
        <w:t>j</w:t>
      </w:r>
      <w:r>
        <w:t>’th actuator.</w:t>
      </w:r>
    </w:p>
    <w:p w:rsidR="00C27B2F" w:rsidRDefault="00C27B2F" w:rsidP="00C27B2F">
      <w:pPr>
        <w:pStyle w:val="BodyText"/>
        <w:tabs>
          <w:tab w:val="center" w:pos="4230"/>
          <w:tab w:val="right" w:pos="8640"/>
        </w:tabs>
      </w:pPr>
      <w:r>
        <w:t xml:space="preserve">The grid and alignment distortion will, by convention, be referenced to a common coordinate system, which we arbitrarily attach to the 0 km conjugate optical plane at the location of the woofer DM. Even the woofer however will need a distortion grid map because the incident angle causes a foreshortening of one axis with respect to the other. We use the centered, symmetric Keck pupil to set the scale in x and y so that, nominally, </w:t>
      </w:r>
      <w:r w:rsidRPr="00C8244D">
        <w:rPr>
          <w:rFonts w:ascii="Symbol" w:hAnsi="Symbol"/>
        </w:rPr>
        <w:t></w:t>
      </w:r>
      <w:r>
        <w:t xml:space="preserve">x = </w:t>
      </w:r>
      <w:r w:rsidRPr="00C8244D">
        <w:rPr>
          <w:rFonts w:ascii="Symbol" w:hAnsi="Symbol"/>
        </w:rPr>
        <w:t></w:t>
      </w:r>
      <w:r>
        <w:t>y in SI units (meters) on the Keck primary. Each of the deformable mirror actuator grids and each of the wavefront sensor subaperture grids must be mapped to this common grid. The RTC must use distortion, rotation, and displacement coefficients to map wavefronts internally represented in the common coordinate system to subaperture and actuator locations, as they are truly located in the optical system. Transformations will be of the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48"/>
        <w:gridCol w:w="4280"/>
        <w:gridCol w:w="2128"/>
      </w:tblGrid>
      <w:tr w:rsidR="00C0792E" w:rsidTr="00C42EB6">
        <w:trPr>
          <w:trHeight w:hRule="exact" w:val="432"/>
        </w:trPr>
        <w:tc>
          <w:tcPr>
            <w:tcW w:w="2448" w:type="dxa"/>
            <w:vAlign w:val="center"/>
          </w:tcPr>
          <w:p w:rsidR="00C0792E" w:rsidRDefault="00C0792E" w:rsidP="00C42EB6">
            <w:pPr>
              <w:pStyle w:val="Equation"/>
              <w:jc w:val="right"/>
              <w:rPr>
                <w:position w:val="-8"/>
              </w:rPr>
            </w:pPr>
          </w:p>
        </w:tc>
        <w:tc>
          <w:tcPr>
            <w:tcW w:w="4280" w:type="dxa"/>
            <w:vAlign w:val="bottom"/>
          </w:tcPr>
          <w:p w:rsidR="00C0792E" w:rsidRDefault="006A564D" w:rsidP="00C42EB6">
            <w:pPr>
              <w:pStyle w:val="BodyText"/>
              <w:jc w:val="center"/>
            </w:pPr>
            <w:r w:rsidRPr="00C8244D">
              <w:rPr>
                <w:position w:val="-12"/>
              </w:rPr>
              <w:object w:dxaOrig="1260" w:dyaOrig="360">
                <v:shape id="_x0000_i1060" type="#_x0000_t75" style="width:63.6pt;height:17.75pt" o:ole="">
                  <v:imagedata r:id="rId89" o:title=""/>
                </v:shape>
                <o:OLEObject Type="Embed" ProgID="Equation.3" ShapeID="_x0000_i1060" DrawAspect="Content" ObjectID="_1321624021" r:id="rId90"/>
              </w:object>
            </w:r>
          </w:p>
        </w:tc>
        <w:tc>
          <w:tcPr>
            <w:tcW w:w="2128" w:type="dxa"/>
          </w:tcPr>
          <w:p w:rsidR="00C0792E" w:rsidRDefault="00C0792E" w:rsidP="00C42EB6">
            <w:pPr>
              <w:pStyle w:val="BodyText"/>
              <w:jc w:val="right"/>
              <w:rPr>
                <w:position w:val="-8"/>
              </w:rPr>
            </w:pPr>
            <w:bookmarkStart w:id="20" w:name="_Ref247216048"/>
            <w:r>
              <w:t>(</w:t>
            </w:r>
            <w:fldSimple w:instr=" SEQ Equation \* ARABIC ">
              <w:r w:rsidR="001E64E0">
                <w:rPr>
                  <w:noProof/>
                </w:rPr>
                <w:t>14</w:t>
              </w:r>
            </w:fldSimple>
            <w:r>
              <w:t>)</w:t>
            </w:r>
            <w:bookmarkEnd w:id="20"/>
          </w:p>
        </w:tc>
      </w:tr>
    </w:tbl>
    <w:p w:rsidR="00C27B2F" w:rsidRPr="004360B1" w:rsidRDefault="00C27B2F" w:rsidP="00C27B2F">
      <w:pPr>
        <w:pStyle w:val="BodyText"/>
        <w:tabs>
          <w:tab w:val="center" w:pos="4230"/>
          <w:tab w:val="right" w:pos="8640"/>
        </w:tabs>
        <w:rPr>
          <w:color w:val="000000"/>
        </w:rPr>
      </w:pPr>
      <w:r>
        <w:rPr>
          <w:color w:val="000000"/>
        </w:rPr>
        <w:t xml:space="preserve">where </w:t>
      </w:r>
      <w:r w:rsidR="00C16B24" w:rsidRPr="00C16B24">
        <w:rPr>
          <w:position w:val="-12"/>
        </w:rPr>
        <w:object w:dxaOrig="300" w:dyaOrig="360">
          <v:shape id="_x0000_i1061" type="#_x0000_t75" style="width:15.9pt;height:17.75pt" o:ole="">
            <v:imagedata r:id="rId91" o:title=""/>
          </v:shape>
          <o:OLEObject Type="Embed" ProgID="Equation.3" ShapeID="_x0000_i1061" DrawAspect="Content" ObjectID="_1321624022" r:id="rId92"/>
        </w:object>
      </w:r>
      <w:r>
        <w:t xml:space="preserve"> is the coordinate system set by the respective DM actuator pitch or WFS subaperture pitch (DM or WFS #</w:t>
      </w:r>
      <w:r w:rsidRPr="000A1A5D">
        <w:rPr>
          <w:i/>
        </w:rPr>
        <w:t>k</w:t>
      </w:r>
      <w:r>
        <w:t xml:space="preserve">) and </w:t>
      </w:r>
      <w:r w:rsidRPr="0031764D">
        <w:rPr>
          <w:position w:val="-12"/>
        </w:rPr>
        <w:object w:dxaOrig="279" w:dyaOrig="360">
          <v:shape id="_x0000_i1062" type="#_x0000_t75" style="width:14.95pt;height:17.75pt" o:ole="">
            <v:imagedata r:id="rId93" o:title=""/>
          </v:shape>
          <o:OLEObject Type="Embed" ProgID="Equation.3" ShapeID="_x0000_i1062" DrawAspect="Content" ObjectID="_1321624023" r:id="rId94"/>
        </w:object>
      </w:r>
      <w:r>
        <w:t xml:space="preserve"> is the common coordinate system. The distortion mapping is anticipated to be a relatively small perturbation that can be implemented in the RTC through localized interpolations. The algorithm is described in the Centroiding and DM Command Generation sections.</w:t>
      </w:r>
    </w:p>
    <w:p w:rsidR="00C27B2F" w:rsidRDefault="00C27B2F" w:rsidP="00C27B2F">
      <w:pPr>
        <w:pStyle w:val="Heading2"/>
        <w:rPr>
          <w:color w:val="000000"/>
        </w:rPr>
      </w:pPr>
      <w:bookmarkStart w:id="21" w:name="_Toc247360127"/>
      <w:r>
        <w:rPr>
          <w:color w:val="000000"/>
        </w:rPr>
        <w:t>Centroiding</w:t>
      </w:r>
      <w:bookmarkEnd w:id="21"/>
    </w:p>
    <w:p w:rsidR="00C27B2F" w:rsidRDefault="00C27B2F" w:rsidP="00C27B2F">
      <w:pPr>
        <w:pStyle w:val="BodyText"/>
      </w:pPr>
      <w:r>
        <w:t>The Hartman camera data consists of an array of pixel readouts in the form of data numbers (DN) provided the camera hardware controllers. The first step consists of removing the bias and background from these arrays and then applying a flat-fielding correction, which is a scale factor.</w:t>
      </w:r>
    </w:p>
    <w:p w:rsidR="00C27B2F" w:rsidRDefault="00C27B2F" w:rsidP="00C27B2F">
      <w:pPr>
        <w:pStyle w:val="BodyText"/>
      </w:pPr>
      <w:r>
        <w:t>The next step is take the subaperture regions of interest and apply the centroiding algorithm. The algorithm takes the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45AED" w:rsidTr="00045AED">
        <w:tc>
          <w:tcPr>
            <w:tcW w:w="2952" w:type="dxa"/>
            <w:vAlign w:val="center"/>
          </w:tcPr>
          <w:p w:rsidR="00045AED" w:rsidRDefault="00045AED" w:rsidP="00C27B2F">
            <w:pPr>
              <w:pStyle w:val="BodyText"/>
            </w:pPr>
          </w:p>
        </w:tc>
        <w:tc>
          <w:tcPr>
            <w:tcW w:w="2952" w:type="dxa"/>
            <w:vAlign w:val="center"/>
          </w:tcPr>
          <w:p w:rsidR="00045AED" w:rsidRDefault="00045AED" w:rsidP="00045AED">
            <w:pPr>
              <w:pStyle w:val="BodyText"/>
              <w:jc w:val="center"/>
            </w:pPr>
            <w:r w:rsidRPr="004C1E6F">
              <w:rPr>
                <w:position w:val="-56"/>
              </w:rPr>
              <w:object w:dxaOrig="1400" w:dyaOrig="1260">
                <v:shape id="_x0000_i1063" type="#_x0000_t75" style="width:69.2pt;height:63.6pt" o:ole="">
                  <v:imagedata r:id="rId95" o:title=""/>
                </v:shape>
                <o:OLEObject Type="Embed" ProgID="Equation.3" ShapeID="_x0000_i1063" DrawAspect="Content" ObjectID="_1321624024" r:id="rId96"/>
              </w:object>
            </w:r>
          </w:p>
        </w:tc>
        <w:tc>
          <w:tcPr>
            <w:tcW w:w="2952" w:type="dxa"/>
            <w:vAlign w:val="center"/>
          </w:tcPr>
          <w:p w:rsidR="00045AED" w:rsidRDefault="00045AED" w:rsidP="00045AED">
            <w:pPr>
              <w:pStyle w:val="BodyText"/>
              <w:jc w:val="right"/>
            </w:pPr>
            <w:bookmarkStart w:id="22" w:name="_Ref247216409"/>
            <w:r>
              <w:t>(</w:t>
            </w:r>
            <w:fldSimple w:instr=" SEQ Equation \* ARABIC ">
              <w:r w:rsidR="001E64E0">
                <w:rPr>
                  <w:noProof/>
                </w:rPr>
                <w:t>15</w:t>
              </w:r>
            </w:fldSimple>
            <w:r>
              <w:t>)</w:t>
            </w:r>
            <w:bookmarkEnd w:id="22"/>
          </w:p>
        </w:tc>
      </w:tr>
    </w:tbl>
    <w:p w:rsidR="00B86A21" w:rsidRDefault="00C27B2F" w:rsidP="00C27B2F">
      <w:pPr>
        <w:pStyle w:val="BodyText"/>
        <w:tabs>
          <w:tab w:val="center" w:pos="4230"/>
          <w:tab w:val="right" w:pos="8640"/>
        </w:tabs>
      </w:pPr>
      <w:r>
        <w:t xml:space="preserve">where </w:t>
      </w:r>
      <w:r w:rsidRPr="00CD3D3D">
        <w:rPr>
          <w:position w:val="-12"/>
        </w:rPr>
        <w:object w:dxaOrig="280" w:dyaOrig="320">
          <v:shape id="_x0000_i1064" type="#_x0000_t75" style="width:14.95pt;height:15.9pt" o:ole="">
            <v:imagedata r:id="rId97" o:title=""/>
          </v:shape>
          <o:OLEObject Type="Embed" ProgID="Equation.3" ShapeID="_x0000_i1064" DrawAspect="Content" ObjectID="_1321624025" r:id="rId98"/>
        </w:object>
      </w:r>
      <w:r>
        <w:t xml:space="preserve"> and </w:t>
      </w:r>
      <w:r w:rsidRPr="00CD3D3D">
        <w:rPr>
          <w:position w:val="-12"/>
        </w:rPr>
        <w:object w:dxaOrig="280" w:dyaOrig="320">
          <v:shape id="_x0000_i1065" type="#_x0000_t75" style="width:14.95pt;height:15.9pt" o:ole="">
            <v:imagedata r:id="rId99" o:title=""/>
          </v:shape>
          <o:OLEObject Type="Embed" ProgID="Equation.3" ShapeID="_x0000_i1065" DrawAspect="Content" ObjectID="_1321624026" r:id="rId100"/>
        </w:object>
      </w:r>
      <w:r>
        <w:t xml:space="preserve"> are the centroids, </w:t>
      </w:r>
      <w:r w:rsidRPr="00CD3D3D">
        <w:rPr>
          <w:position w:val="-12"/>
        </w:rPr>
        <w:object w:dxaOrig="380" w:dyaOrig="320">
          <v:shape id="_x0000_i1066" type="#_x0000_t75" style="width:18.7pt;height:15.9pt" o:ole="">
            <v:imagedata r:id="rId101" o:title=""/>
          </v:shape>
          <o:OLEObject Type="Embed" ProgID="Equation.3" ShapeID="_x0000_i1066" DrawAspect="Content" ObjectID="_1321624027" r:id="rId102"/>
        </w:object>
      </w:r>
      <w:r>
        <w:t xml:space="preserve"> and </w:t>
      </w:r>
      <w:r w:rsidRPr="00CD3D3D">
        <w:rPr>
          <w:position w:val="-12"/>
        </w:rPr>
        <w:object w:dxaOrig="380" w:dyaOrig="320">
          <v:shape id="_x0000_i1067" type="#_x0000_t75" style="width:18.7pt;height:15.9pt" o:ole="">
            <v:imagedata r:id="rId103" o:title=""/>
          </v:shape>
          <o:OLEObject Type="Embed" ProgID="Equation.3" ShapeID="_x0000_i1067" DrawAspect="Content" ObjectID="_1321624028" r:id="rId104"/>
        </w:object>
      </w:r>
      <w:r>
        <w:t xml:space="preserve"> are the centroider weights, </w:t>
      </w:r>
      <w:r w:rsidRPr="00CD3D3D">
        <w:rPr>
          <w:position w:val="-12"/>
        </w:rPr>
        <w:object w:dxaOrig="240" w:dyaOrig="320">
          <v:shape id="_x0000_i1068" type="#_x0000_t75" style="width:12.15pt;height:15.9pt" o:ole="">
            <v:imagedata r:id="rId105" o:title=""/>
          </v:shape>
          <o:OLEObject Type="Embed" ProgID="Equation.3" ShapeID="_x0000_i1068" DrawAspect="Content" ObjectID="_1321624029" r:id="rId106"/>
        </w:object>
      </w:r>
      <w:r>
        <w:t xml:space="preserve"> is the intensity in the </w:t>
      </w:r>
      <w:r w:rsidRPr="004C1E6F">
        <w:rPr>
          <w:i/>
        </w:rPr>
        <w:t>p</w:t>
      </w:r>
      <w:r>
        <w:t xml:space="preserve">’th pixel, and </w:t>
      </w:r>
      <w:r w:rsidRPr="004C1E6F">
        <w:rPr>
          <w:position w:val="-22"/>
        </w:rPr>
        <w:object w:dxaOrig="300" w:dyaOrig="420">
          <v:shape id="_x0000_i1069" type="#_x0000_t75" style="width:15.9pt;height:21.5pt" o:ole="">
            <v:imagedata r:id="rId107" o:title=""/>
          </v:shape>
          <o:OLEObject Type="Embed" ProgID="Equation.3" ShapeID="_x0000_i1069" DrawAspect="Content" ObjectID="_1321624030" r:id="rId108"/>
        </w:object>
      </w:r>
      <w:r>
        <w:t xml:space="preserve"> is the region of the detector surface assigned to the </w:t>
      </w:r>
      <w:r w:rsidRPr="004C1E6F">
        <w:rPr>
          <w:i/>
        </w:rPr>
        <w:t>j</w:t>
      </w:r>
      <w:r>
        <w:t>’th subaperture. The weights are arbitrary and can be set by the AO operator to implement any number of weighted centroiding algorithms. The following figure shows a couple of common algorithm settings for a 4x4 pixel subaperture.</w:t>
      </w:r>
    </w:p>
    <w:tbl>
      <w:tblPr>
        <w:tblpPr w:leftFromText="180" w:rightFromText="180" w:vertAnchor="text" w:horzAnchor="page" w:tblpX="1909" w:tblpY="361"/>
        <w:tblOverlap w:val="never"/>
        <w:tblW w:w="2948" w:type="dxa"/>
        <w:tblLook w:val="0000"/>
      </w:tblPr>
      <w:tblGrid>
        <w:gridCol w:w="737"/>
        <w:gridCol w:w="737"/>
        <w:gridCol w:w="737"/>
        <w:gridCol w:w="737"/>
      </w:tblGrid>
      <w:tr w:rsidR="00C27B2F" w:rsidRPr="00406BD9">
        <w:trPr>
          <w:trHeight w:val="365"/>
        </w:trPr>
        <w:tc>
          <w:tcPr>
            <w:tcW w:w="737" w:type="dxa"/>
            <w:tcBorders>
              <w:top w:val="single" w:sz="4" w:space="0" w:color="auto"/>
              <w:left w:val="single" w:sz="4" w:space="0" w:color="auto"/>
              <w:bottom w:val="nil"/>
              <w:right w:val="nil"/>
            </w:tcBorders>
            <w:shd w:val="clear" w:color="auto" w:fill="auto"/>
            <w:noWrap/>
            <w:vAlign w:val="center"/>
          </w:tcPr>
          <w:p w:rsidR="00C27B2F" w:rsidRPr="00406BD9" w:rsidRDefault="00C27B2F" w:rsidP="00E953C8">
            <w:pPr>
              <w:rPr>
                <w:rFonts w:ascii="Verdana" w:hAnsi="Verdana"/>
                <w:szCs w:val="28"/>
                <w:lang w:eastAsia="en-US"/>
              </w:rPr>
            </w:pPr>
            <w:r w:rsidRPr="00406BD9">
              <w:rPr>
                <w:rFonts w:ascii="Verdana" w:hAnsi="Verdana"/>
                <w:szCs w:val="28"/>
                <w:lang w:eastAsia="en-US"/>
              </w:rPr>
              <w:t>-1.5</w:t>
            </w:r>
          </w:p>
        </w:tc>
        <w:tc>
          <w:tcPr>
            <w:tcW w:w="737" w:type="dxa"/>
            <w:tcBorders>
              <w:top w:val="single" w:sz="4" w:space="0" w:color="auto"/>
              <w:left w:val="nil"/>
              <w:bottom w:val="nil"/>
              <w:right w:val="single" w:sz="8" w:space="0" w:color="auto"/>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-0.5</w:t>
            </w:r>
          </w:p>
        </w:tc>
        <w:tc>
          <w:tcPr>
            <w:tcW w:w="737" w:type="dxa"/>
            <w:tcBorders>
              <w:top w:val="single" w:sz="4" w:space="0" w:color="auto"/>
              <w:left w:val="nil"/>
              <w:bottom w:val="nil"/>
              <w:right w:val="nil"/>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0.5</w:t>
            </w:r>
          </w:p>
        </w:tc>
        <w:tc>
          <w:tcPr>
            <w:tcW w:w="737" w:type="dxa"/>
            <w:tcBorders>
              <w:top w:val="single" w:sz="4" w:space="0" w:color="auto"/>
              <w:left w:val="nil"/>
              <w:bottom w:val="nil"/>
              <w:right w:val="single" w:sz="4" w:space="0" w:color="auto"/>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1.5</w:t>
            </w:r>
          </w:p>
        </w:tc>
      </w:tr>
      <w:tr w:rsidR="00C27B2F" w:rsidRPr="00406BD9">
        <w:trPr>
          <w:trHeight w:val="365"/>
        </w:trPr>
        <w:tc>
          <w:tcPr>
            <w:tcW w:w="737" w:type="dxa"/>
            <w:tcBorders>
              <w:top w:val="nil"/>
              <w:left w:val="single" w:sz="4" w:space="0" w:color="auto"/>
              <w:bottom w:val="single" w:sz="8" w:space="0" w:color="auto"/>
              <w:right w:val="nil"/>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-1.5</w:t>
            </w:r>
          </w:p>
        </w:tc>
        <w:tc>
          <w:tcPr>
            <w:tcW w:w="737" w:type="dxa"/>
            <w:tcBorders>
              <w:top w:val="nil"/>
              <w:left w:val="nil"/>
              <w:bottom w:val="single" w:sz="8" w:space="0" w:color="auto"/>
              <w:right w:val="single" w:sz="8" w:space="0" w:color="auto"/>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-0.5</w:t>
            </w:r>
          </w:p>
        </w:tc>
        <w:tc>
          <w:tcPr>
            <w:tcW w:w="737" w:type="dxa"/>
            <w:tcBorders>
              <w:top w:val="nil"/>
              <w:left w:val="nil"/>
              <w:bottom w:val="single" w:sz="8" w:space="0" w:color="auto"/>
              <w:right w:val="nil"/>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0.5</w:t>
            </w:r>
          </w:p>
        </w:tc>
        <w:tc>
          <w:tcPr>
            <w:tcW w:w="737" w:type="dxa"/>
            <w:tcBorders>
              <w:top w:val="nil"/>
              <w:left w:val="nil"/>
              <w:bottom w:val="single" w:sz="8" w:space="0" w:color="auto"/>
              <w:right w:val="single" w:sz="4" w:space="0" w:color="auto"/>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1.5</w:t>
            </w:r>
          </w:p>
        </w:tc>
      </w:tr>
      <w:tr w:rsidR="00C27B2F" w:rsidRPr="00406BD9">
        <w:trPr>
          <w:trHeight w:val="365"/>
        </w:trPr>
        <w:tc>
          <w:tcPr>
            <w:tcW w:w="737" w:type="dxa"/>
            <w:tcBorders>
              <w:top w:val="nil"/>
              <w:left w:val="single" w:sz="4" w:space="0" w:color="auto"/>
              <w:bottom w:val="nil"/>
              <w:right w:val="nil"/>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-1.5</w:t>
            </w:r>
          </w:p>
        </w:tc>
        <w:tc>
          <w:tcPr>
            <w:tcW w:w="737" w:type="dxa"/>
            <w:tcBorders>
              <w:top w:val="nil"/>
              <w:left w:val="nil"/>
              <w:bottom w:val="nil"/>
              <w:right w:val="single" w:sz="8" w:space="0" w:color="auto"/>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-0.5</w:t>
            </w:r>
          </w:p>
        </w:tc>
        <w:tc>
          <w:tcPr>
            <w:tcW w:w="737" w:type="dxa"/>
            <w:tcBorders>
              <w:top w:val="nil"/>
              <w:left w:val="nil"/>
              <w:bottom w:val="nil"/>
              <w:right w:val="nil"/>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0.5</w:t>
            </w:r>
          </w:p>
        </w:tc>
        <w:tc>
          <w:tcPr>
            <w:tcW w:w="737" w:type="dxa"/>
            <w:tcBorders>
              <w:top w:val="nil"/>
              <w:left w:val="nil"/>
              <w:bottom w:val="nil"/>
              <w:right w:val="single" w:sz="4" w:space="0" w:color="auto"/>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1.5</w:t>
            </w:r>
          </w:p>
        </w:tc>
      </w:tr>
      <w:tr w:rsidR="00C27B2F" w:rsidRPr="00406BD9">
        <w:trPr>
          <w:trHeight w:val="365"/>
        </w:trPr>
        <w:tc>
          <w:tcPr>
            <w:tcW w:w="737" w:type="dxa"/>
            <w:tcBorders>
              <w:top w:val="nil"/>
              <w:left w:val="single" w:sz="4" w:space="0" w:color="auto"/>
              <w:bottom w:val="single" w:sz="4" w:space="0" w:color="auto"/>
              <w:right w:val="nil"/>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-1.5</w:t>
            </w:r>
          </w:p>
        </w:tc>
        <w:tc>
          <w:tcPr>
            <w:tcW w:w="737" w:type="dxa"/>
            <w:tcBorders>
              <w:top w:val="nil"/>
              <w:left w:val="nil"/>
              <w:bottom w:val="single" w:sz="4" w:space="0" w:color="auto"/>
              <w:right w:val="single" w:sz="8" w:space="0" w:color="auto"/>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-0.5</w:t>
            </w:r>
          </w:p>
        </w:tc>
        <w:tc>
          <w:tcPr>
            <w:tcW w:w="737" w:type="dxa"/>
            <w:tcBorders>
              <w:top w:val="nil"/>
              <w:left w:val="nil"/>
              <w:bottom w:val="single" w:sz="4" w:space="0" w:color="auto"/>
              <w:right w:val="nil"/>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0.5</w:t>
            </w:r>
          </w:p>
        </w:tc>
        <w:tc>
          <w:tcPr>
            <w:tcW w:w="737" w:type="dxa"/>
            <w:tcBorders>
              <w:top w:val="nil"/>
              <w:left w:val="nil"/>
              <w:bottom w:val="single" w:sz="4" w:space="0" w:color="auto"/>
              <w:right w:val="single" w:sz="4" w:space="0" w:color="auto"/>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1.5</w:t>
            </w:r>
          </w:p>
        </w:tc>
      </w:tr>
    </w:tbl>
    <w:tbl>
      <w:tblPr>
        <w:tblpPr w:leftFromText="187" w:rightFromText="187" w:vertAnchor="text" w:horzAnchor="page" w:tblpX="5041" w:tblpY="354"/>
        <w:tblW w:w="2988" w:type="dxa"/>
        <w:tblCellMar>
          <w:left w:w="0" w:type="dxa"/>
          <w:right w:w="0" w:type="dxa"/>
        </w:tblCellMar>
        <w:tblLook w:val="0000"/>
      </w:tblPr>
      <w:tblGrid>
        <w:gridCol w:w="747"/>
        <w:gridCol w:w="747"/>
        <w:gridCol w:w="747"/>
        <w:gridCol w:w="747"/>
      </w:tblGrid>
      <w:tr w:rsidR="00C27B2F" w:rsidRPr="004934FB">
        <w:trPr>
          <w:trHeight w:val="362"/>
        </w:trPr>
        <w:tc>
          <w:tcPr>
            <w:tcW w:w="747" w:type="dxa"/>
            <w:tcBorders>
              <w:top w:val="single" w:sz="4" w:space="0" w:color="auto"/>
              <w:left w:val="single" w:sz="4" w:space="0" w:color="auto"/>
              <w:bottom w:val="nil"/>
              <w:right w:val="nil"/>
            </w:tcBorders>
            <w:shd w:val="clear" w:color="auto" w:fill="auto"/>
            <w:noWrap/>
            <w:tcMar>
              <w:top w:w="20" w:type="dxa"/>
              <w:left w:w="20" w:type="dxa"/>
              <w:bottom w:w="0" w:type="dxa"/>
              <w:right w:w="20" w:type="dxa"/>
            </w:tcMar>
            <w:vAlign w:val="center"/>
          </w:tcPr>
          <w:p w:rsidR="00C27B2F" w:rsidRPr="004934FB" w:rsidRDefault="00C27B2F" w:rsidP="00C27B2F">
            <w:pPr>
              <w:jc w:val="center"/>
              <w:rPr>
                <w:rFonts w:ascii="Verdana" w:hAnsi="Verdana"/>
                <w:szCs w:val="28"/>
              </w:rPr>
            </w:pPr>
            <w:r w:rsidRPr="004934FB">
              <w:rPr>
                <w:rFonts w:ascii="Verdana" w:hAnsi="Verdana"/>
                <w:szCs w:val="28"/>
              </w:rPr>
              <w:t>1.5</w:t>
            </w:r>
          </w:p>
        </w:tc>
        <w:tc>
          <w:tcPr>
            <w:tcW w:w="747" w:type="dxa"/>
            <w:tcBorders>
              <w:top w:val="single" w:sz="4" w:space="0" w:color="auto"/>
              <w:left w:val="nil"/>
              <w:bottom w:val="nil"/>
              <w:right w:val="single" w:sz="8" w:space="0" w:color="auto"/>
            </w:tcBorders>
            <w:shd w:val="clear" w:color="auto" w:fill="auto"/>
            <w:noWrap/>
            <w:tcMar>
              <w:top w:w="20" w:type="dxa"/>
              <w:left w:w="20" w:type="dxa"/>
              <w:bottom w:w="0" w:type="dxa"/>
              <w:right w:w="20" w:type="dxa"/>
            </w:tcMar>
            <w:vAlign w:val="center"/>
          </w:tcPr>
          <w:p w:rsidR="00C27B2F" w:rsidRPr="004934FB" w:rsidRDefault="00C27B2F" w:rsidP="00C27B2F">
            <w:pPr>
              <w:jc w:val="center"/>
              <w:rPr>
                <w:rFonts w:ascii="Verdana" w:hAnsi="Verdana"/>
                <w:szCs w:val="28"/>
              </w:rPr>
            </w:pPr>
            <w:r w:rsidRPr="004934FB">
              <w:rPr>
                <w:rFonts w:ascii="Verdana" w:hAnsi="Verdana"/>
                <w:szCs w:val="28"/>
              </w:rPr>
              <w:t>1.5</w:t>
            </w:r>
          </w:p>
        </w:tc>
        <w:tc>
          <w:tcPr>
            <w:tcW w:w="747" w:type="dxa"/>
            <w:tcBorders>
              <w:top w:val="single" w:sz="4" w:space="0" w:color="auto"/>
              <w:left w:val="nil"/>
              <w:bottom w:val="nil"/>
              <w:right w:val="nil"/>
            </w:tcBorders>
            <w:shd w:val="clear" w:color="auto" w:fill="auto"/>
            <w:noWrap/>
            <w:tcMar>
              <w:top w:w="20" w:type="dxa"/>
              <w:left w:w="20" w:type="dxa"/>
              <w:bottom w:w="0" w:type="dxa"/>
              <w:right w:w="20" w:type="dxa"/>
            </w:tcMar>
            <w:vAlign w:val="center"/>
          </w:tcPr>
          <w:p w:rsidR="00C27B2F" w:rsidRPr="004934FB" w:rsidRDefault="00C27B2F" w:rsidP="00C27B2F">
            <w:pPr>
              <w:jc w:val="center"/>
              <w:rPr>
                <w:rFonts w:ascii="Verdana" w:hAnsi="Verdana"/>
                <w:szCs w:val="28"/>
              </w:rPr>
            </w:pPr>
            <w:r w:rsidRPr="004934FB">
              <w:rPr>
                <w:rFonts w:ascii="Verdana" w:hAnsi="Verdana"/>
                <w:szCs w:val="28"/>
              </w:rPr>
              <w:t>1.5</w:t>
            </w:r>
          </w:p>
        </w:tc>
        <w:tc>
          <w:tcPr>
            <w:tcW w:w="747" w:type="dxa"/>
            <w:tcBorders>
              <w:top w:val="single" w:sz="4" w:space="0" w:color="auto"/>
              <w:left w:val="nil"/>
              <w:bottom w:val="nil"/>
              <w:right w:val="single" w:sz="4" w:space="0" w:color="auto"/>
            </w:tcBorders>
            <w:shd w:val="clear" w:color="auto" w:fill="auto"/>
            <w:noWrap/>
            <w:tcMar>
              <w:top w:w="20" w:type="dxa"/>
              <w:left w:w="20" w:type="dxa"/>
              <w:bottom w:w="0" w:type="dxa"/>
              <w:right w:w="20" w:type="dxa"/>
            </w:tcMar>
            <w:vAlign w:val="center"/>
          </w:tcPr>
          <w:p w:rsidR="00C27B2F" w:rsidRPr="004934FB" w:rsidRDefault="00C27B2F" w:rsidP="00C27B2F">
            <w:pPr>
              <w:jc w:val="center"/>
              <w:rPr>
                <w:rFonts w:ascii="Verdana" w:hAnsi="Verdana"/>
                <w:szCs w:val="28"/>
              </w:rPr>
            </w:pPr>
            <w:r w:rsidRPr="004934FB">
              <w:rPr>
                <w:rFonts w:ascii="Verdana" w:hAnsi="Verdana"/>
                <w:szCs w:val="28"/>
              </w:rPr>
              <w:t>1.5</w:t>
            </w:r>
          </w:p>
        </w:tc>
      </w:tr>
      <w:tr w:rsidR="00C27B2F" w:rsidRPr="004934FB">
        <w:trPr>
          <w:trHeight w:val="362"/>
        </w:trPr>
        <w:tc>
          <w:tcPr>
            <w:tcW w:w="0" w:type="auto"/>
            <w:tcBorders>
              <w:top w:val="nil"/>
              <w:left w:val="single" w:sz="4" w:space="0" w:color="auto"/>
              <w:bottom w:val="single" w:sz="8" w:space="0" w:color="auto"/>
              <w:right w:val="nil"/>
            </w:tcBorders>
            <w:shd w:val="clear" w:color="auto" w:fill="auto"/>
            <w:noWrap/>
            <w:tcMar>
              <w:top w:w="20" w:type="dxa"/>
              <w:left w:w="20" w:type="dxa"/>
              <w:bottom w:w="0" w:type="dxa"/>
              <w:right w:w="20" w:type="dxa"/>
            </w:tcMar>
            <w:vAlign w:val="center"/>
          </w:tcPr>
          <w:p w:rsidR="00C27B2F" w:rsidRPr="004934FB" w:rsidRDefault="00C27B2F" w:rsidP="00C27B2F">
            <w:pPr>
              <w:jc w:val="center"/>
              <w:rPr>
                <w:rFonts w:ascii="Verdana" w:hAnsi="Verdana"/>
                <w:szCs w:val="28"/>
              </w:rPr>
            </w:pPr>
            <w:r w:rsidRPr="004934FB">
              <w:rPr>
                <w:rFonts w:ascii="Verdana" w:hAnsi="Verdana"/>
                <w:szCs w:val="28"/>
              </w:rPr>
              <w:t>0.5</w:t>
            </w:r>
          </w:p>
        </w:tc>
        <w:tc>
          <w:tcPr>
            <w:tcW w:w="0" w:type="auto"/>
            <w:tcBorders>
              <w:top w:val="nil"/>
              <w:left w:val="nil"/>
              <w:bottom w:val="single" w:sz="8" w:space="0" w:color="auto"/>
              <w:right w:val="single" w:sz="8" w:space="0" w:color="auto"/>
            </w:tcBorders>
            <w:shd w:val="clear" w:color="auto" w:fill="auto"/>
            <w:noWrap/>
            <w:tcMar>
              <w:top w:w="20" w:type="dxa"/>
              <w:left w:w="20" w:type="dxa"/>
              <w:bottom w:w="0" w:type="dxa"/>
              <w:right w:w="20" w:type="dxa"/>
            </w:tcMar>
            <w:vAlign w:val="center"/>
          </w:tcPr>
          <w:p w:rsidR="00C27B2F" w:rsidRPr="004934FB" w:rsidRDefault="00C27B2F" w:rsidP="00C27B2F">
            <w:pPr>
              <w:jc w:val="center"/>
              <w:rPr>
                <w:rFonts w:ascii="Verdana" w:hAnsi="Verdana"/>
                <w:szCs w:val="28"/>
              </w:rPr>
            </w:pPr>
            <w:r w:rsidRPr="004934FB">
              <w:rPr>
                <w:rFonts w:ascii="Verdana" w:hAnsi="Verdana"/>
                <w:szCs w:val="28"/>
              </w:rPr>
              <w:t>0.5</w:t>
            </w:r>
          </w:p>
        </w:tc>
        <w:tc>
          <w:tcPr>
            <w:tcW w:w="0" w:type="auto"/>
            <w:tcBorders>
              <w:top w:val="nil"/>
              <w:left w:val="nil"/>
              <w:bottom w:val="single" w:sz="8" w:space="0" w:color="auto"/>
              <w:right w:val="nil"/>
            </w:tcBorders>
            <w:shd w:val="clear" w:color="auto" w:fill="auto"/>
            <w:noWrap/>
            <w:tcMar>
              <w:top w:w="20" w:type="dxa"/>
              <w:left w:w="20" w:type="dxa"/>
              <w:bottom w:w="0" w:type="dxa"/>
              <w:right w:w="20" w:type="dxa"/>
            </w:tcMar>
            <w:vAlign w:val="center"/>
          </w:tcPr>
          <w:p w:rsidR="00C27B2F" w:rsidRPr="004934FB" w:rsidRDefault="00C27B2F" w:rsidP="00C27B2F">
            <w:pPr>
              <w:jc w:val="center"/>
              <w:rPr>
                <w:rFonts w:ascii="Verdana" w:hAnsi="Verdana"/>
                <w:szCs w:val="28"/>
              </w:rPr>
            </w:pPr>
            <w:r w:rsidRPr="004934FB">
              <w:rPr>
                <w:rFonts w:ascii="Verdana" w:hAnsi="Verdana"/>
                <w:szCs w:val="28"/>
              </w:rPr>
              <w:t>0.5</w:t>
            </w:r>
          </w:p>
        </w:tc>
        <w:tc>
          <w:tcPr>
            <w:tcW w:w="0" w:type="auto"/>
            <w:tcBorders>
              <w:top w:val="nil"/>
              <w:left w:val="nil"/>
              <w:bottom w:val="single" w:sz="8" w:space="0" w:color="auto"/>
              <w:right w:val="single" w:sz="4" w:space="0" w:color="auto"/>
            </w:tcBorders>
            <w:shd w:val="clear" w:color="auto" w:fill="auto"/>
            <w:noWrap/>
            <w:tcMar>
              <w:top w:w="20" w:type="dxa"/>
              <w:left w:w="20" w:type="dxa"/>
              <w:bottom w:w="0" w:type="dxa"/>
              <w:right w:w="20" w:type="dxa"/>
            </w:tcMar>
            <w:vAlign w:val="center"/>
          </w:tcPr>
          <w:p w:rsidR="00C27B2F" w:rsidRPr="004934FB" w:rsidRDefault="00C27B2F" w:rsidP="00C27B2F">
            <w:pPr>
              <w:jc w:val="center"/>
              <w:rPr>
                <w:rFonts w:ascii="Verdana" w:hAnsi="Verdana"/>
                <w:szCs w:val="28"/>
              </w:rPr>
            </w:pPr>
            <w:r w:rsidRPr="004934FB">
              <w:rPr>
                <w:rFonts w:ascii="Verdana" w:hAnsi="Verdana"/>
                <w:szCs w:val="28"/>
              </w:rPr>
              <w:t>0.5</w:t>
            </w:r>
          </w:p>
        </w:tc>
      </w:tr>
      <w:tr w:rsidR="00C27B2F" w:rsidRPr="004934FB">
        <w:trPr>
          <w:trHeight w:val="362"/>
        </w:trPr>
        <w:tc>
          <w:tcPr>
            <w:tcW w:w="0" w:type="auto"/>
            <w:tcBorders>
              <w:top w:val="nil"/>
              <w:left w:val="single" w:sz="4" w:space="0" w:color="auto"/>
              <w:bottom w:val="nil"/>
              <w:right w:val="nil"/>
            </w:tcBorders>
            <w:shd w:val="clear" w:color="auto" w:fill="auto"/>
            <w:noWrap/>
            <w:tcMar>
              <w:top w:w="20" w:type="dxa"/>
              <w:left w:w="20" w:type="dxa"/>
              <w:bottom w:w="0" w:type="dxa"/>
              <w:right w:w="20" w:type="dxa"/>
            </w:tcMar>
            <w:vAlign w:val="center"/>
          </w:tcPr>
          <w:p w:rsidR="00C27B2F" w:rsidRPr="004934FB" w:rsidRDefault="00C27B2F" w:rsidP="00C27B2F">
            <w:pPr>
              <w:jc w:val="center"/>
              <w:rPr>
                <w:rFonts w:ascii="Verdana" w:hAnsi="Verdana"/>
                <w:szCs w:val="28"/>
              </w:rPr>
            </w:pPr>
            <w:r w:rsidRPr="004934FB">
              <w:rPr>
                <w:rFonts w:ascii="Verdana" w:hAnsi="Verdana"/>
                <w:szCs w:val="28"/>
              </w:rPr>
              <w:t>-0.5</w:t>
            </w:r>
          </w:p>
        </w:tc>
        <w:tc>
          <w:tcPr>
            <w:tcW w:w="0" w:type="auto"/>
            <w:tcBorders>
              <w:top w:val="nil"/>
              <w:left w:val="nil"/>
              <w:bottom w:val="nil"/>
              <w:right w:val="single" w:sz="8" w:space="0" w:color="auto"/>
            </w:tcBorders>
            <w:shd w:val="clear" w:color="auto" w:fill="auto"/>
            <w:noWrap/>
            <w:tcMar>
              <w:top w:w="20" w:type="dxa"/>
              <w:left w:w="20" w:type="dxa"/>
              <w:bottom w:w="0" w:type="dxa"/>
              <w:right w:w="20" w:type="dxa"/>
            </w:tcMar>
            <w:vAlign w:val="center"/>
          </w:tcPr>
          <w:p w:rsidR="00C27B2F" w:rsidRPr="004934FB" w:rsidRDefault="00C27B2F" w:rsidP="00C27B2F">
            <w:pPr>
              <w:jc w:val="center"/>
              <w:rPr>
                <w:rFonts w:ascii="Verdana" w:hAnsi="Verdana"/>
                <w:szCs w:val="28"/>
              </w:rPr>
            </w:pPr>
            <w:r w:rsidRPr="004934FB">
              <w:rPr>
                <w:rFonts w:ascii="Verdana" w:hAnsi="Verdana"/>
                <w:szCs w:val="28"/>
              </w:rPr>
              <w:t>-0.5</w:t>
            </w:r>
          </w:p>
        </w:tc>
        <w:tc>
          <w:tcPr>
            <w:tcW w:w="0" w:type="auto"/>
            <w:tcBorders>
              <w:top w:val="nil"/>
              <w:left w:val="nil"/>
              <w:bottom w:val="nil"/>
              <w:right w:val="nil"/>
            </w:tcBorders>
            <w:shd w:val="clear" w:color="auto" w:fill="auto"/>
            <w:noWrap/>
            <w:tcMar>
              <w:top w:w="20" w:type="dxa"/>
              <w:left w:w="20" w:type="dxa"/>
              <w:bottom w:w="0" w:type="dxa"/>
              <w:right w:w="20" w:type="dxa"/>
            </w:tcMar>
            <w:vAlign w:val="center"/>
          </w:tcPr>
          <w:p w:rsidR="00C27B2F" w:rsidRPr="004934FB" w:rsidRDefault="00C27B2F" w:rsidP="00C27B2F">
            <w:pPr>
              <w:jc w:val="center"/>
              <w:rPr>
                <w:rFonts w:ascii="Verdana" w:hAnsi="Verdana"/>
                <w:szCs w:val="28"/>
              </w:rPr>
            </w:pPr>
            <w:r w:rsidRPr="004934FB">
              <w:rPr>
                <w:rFonts w:ascii="Verdana" w:hAnsi="Verdana"/>
                <w:szCs w:val="28"/>
              </w:rPr>
              <w:t>-0.5</w:t>
            </w:r>
          </w:p>
        </w:tc>
        <w:tc>
          <w:tcPr>
            <w:tcW w:w="0" w:type="auto"/>
            <w:tcBorders>
              <w:top w:val="nil"/>
              <w:left w:val="nil"/>
              <w:bottom w:val="nil"/>
              <w:right w:val="single" w:sz="4" w:space="0" w:color="auto"/>
            </w:tcBorders>
            <w:shd w:val="clear" w:color="auto" w:fill="auto"/>
            <w:noWrap/>
            <w:tcMar>
              <w:top w:w="20" w:type="dxa"/>
              <w:left w:w="20" w:type="dxa"/>
              <w:bottom w:w="0" w:type="dxa"/>
              <w:right w:w="20" w:type="dxa"/>
            </w:tcMar>
            <w:vAlign w:val="center"/>
          </w:tcPr>
          <w:p w:rsidR="00C27B2F" w:rsidRPr="004934FB" w:rsidRDefault="00C27B2F" w:rsidP="00C27B2F">
            <w:pPr>
              <w:jc w:val="center"/>
              <w:rPr>
                <w:rFonts w:ascii="Verdana" w:hAnsi="Verdana"/>
                <w:szCs w:val="28"/>
              </w:rPr>
            </w:pPr>
            <w:r w:rsidRPr="004934FB">
              <w:rPr>
                <w:rFonts w:ascii="Verdana" w:hAnsi="Verdana"/>
                <w:szCs w:val="28"/>
              </w:rPr>
              <w:t>-0.5</w:t>
            </w:r>
          </w:p>
        </w:tc>
      </w:tr>
      <w:tr w:rsidR="00C27B2F" w:rsidRPr="004934FB">
        <w:trPr>
          <w:trHeight w:val="362"/>
        </w:trPr>
        <w:tc>
          <w:tcPr>
            <w:tcW w:w="0" w:type="auto"/>
            <w:tcBorders>
              <w:top w:val="nil"/>
              <w:left w:val="single" w:sz="4" w:space="0" w:color="auto"/>
              <w:bottom w:val="single" w:sz="4" w:space="0" w:color="auto"/>
              <w:right w:val="nil"/>
            </w:tcBorders>
            <w:shd w:val="clear" w:color="auto" w:fill="auto"/>
            <w:noWrap/>
            <w:tcMar>
              <w:top w:w="20" w:type="dxa"/>
              <w:left w:w="20" w:type="dxa"/>
              <w:bottom w:w="0" w:type="dxa"/>
              <w:right w:w="20" w:type="dxa"/>
            </w:tcMar>
            <w:vAlign w:val="center"/>
          </w:tcPr>
          <w:p w:rsidR="00C27B2F" w:rsidRPr="004934FB" w:rsidRDefault="00C27B2F" w:rsidP="00C27B2F">
            <w:pPr>
              <w:jc w:val="center"/>
              <w:rPr>
                <w:rFonts w:ascii="Verdana" w:hAnsi="Verdana"/>
                <w:szCs w:val="28"/>
              </w:rPr>
            </w:pPr>
            <w:r w:rsidRPr="004934FB">
              <w:rPr>
                <w:rFonts w:ascii="Verdana" w:hAnsi="Verdana"/>
                <w:szCs w:val="28"/>
              </w:rPr>
              <w:t>-1.5</w:t>
            </w:r>
          </w:p>
        </w:tc>
        <w:tc>
          <w:tcPr>
            <w:tcW w:w="0" w:type="auto"/>
            <w:tcBorders>
              <w:top w:val="nil"/>
              <w:left w:val="nil"/>
              <w:bottom w:val="single" w:sz="4" w:space="0" w:color="auto"/>
              <w:right w:val="single" w:sz="8" w:space="0" w:color="auto"/>
            </w:tcBorders>
            <w:shd w:val="clear" w:color="auto" w:fill="auto"/>
            <w:noWrap/>
            <w:tcMar>
              <w:top w:w="20" w:type="dxa"/>
              <w:left w:w="20" w:type="dxa"/>
              <w:bottom w:w="0" w:type="dxa"/>
              <w:right w:w="20" w:type="dxa"/>
            </w:tcMar>
            <w:vAlign w:val="center"/>
          </w:tcPr>
          <w:p w:rsidR="00C27B2F" w:rsidRPr="004934FB" w:rsidRDefault="00C27B2F" w:rsidP="00C27B2F">
            <w:pPr>
              <w:jc w:val="center"/>
              <w:rPr>
                <w:rFonts w:ascii="Verdana" w:hAnsi="Verdana"/>
                <w:szCs w:val="28"/>
              </w:rPr>
            </w:pPr>
            <w:r w:rsidRPr="004934FB">
              <w:rPr>
                <w:rFonts w:ascii="Verdana" w:hAnsi="Verdana"/>
                <w:szCs w:val="28"/>
              </w:rPr>
              <w:t>-1.5</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center"/>
          </w:tcPr>
          <w:p w:rsidR="00C27B2F" w:rsidRPr="004934FB" w:rsidRDefault="00C27B2F" w:rsidP="00C27B2F">
            <w:pPr>
              <w:jc w:val="center"/>
              <w:rPr>
                <w:rFonts w:ascii="Verdana" w:hAnsi="Verdana"/>
                <w:szCs w:val="28"/>
              </w:rPr>
            </w:pPr>
            <w:r w:rsidRPr="004934FB">
              <w:rPr>
                <w:rFonts w:ascii="Verdana" w:hAnsi="Verdana"/>
                <w:szCs w:val="28"/>
              </w:rPr>
              <w:t>-1.5</w:t>
            </w:r>
          </w:p>
        </w:tc>
        <w:tc>
          <w:tcPr>
            <w:tcW w:w="0" w:type="auto"/>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C27B2F" w:rsidRPr="004934FB" w:rsidRDefault="00C27B2F" w:rsidP="00C27B2F">
            <w:pPr>
              <w:jc w:val="center"/>
              <w:rPr>
                <w:rFonts w:ascii="Verdana" w:hAnsi="Verdana"/>
                <w:szCs w:val="28"/>
              </w:rPr>
            </w:pPr>
            <w:r w:rsidRPr="004934FB">
              <w:rPr>
                <w:rFonts w:ascii="Verdana" w:hAnsi="Verdana"/>
                <w:szCs w:val="28"/>
              </w:rPr>
              <w:t>-1.5</w:t>
            </w:r>
          </w:p>
        </w:tc>
      </w:tr>
    </w:tbl>
    <w:p w:rsidR="00C27B2F" w:rsidRDefault="00C27B2F" w:rsidP="00C27B2F">
      <w:pPr>
        <w:pStyle w:val="BodyText"/>
        <w:tabs>
          <w:tab w:val="center" w:pos="4230"/>
          <w:tab w:val="right" w:pos="8640"/>
        </w:tabs>
      </w:pPr>
    </w:p>
    <w:p w:rsidR="00E953C8" w:rsidRDefault="00E953C8" w:rsidP="00B86A21">
      <w:pPr>
        <w:pStyle w:val="Caption"/>
      </w:pPr>
    </w:p>
    <w:p w:rsidR="00E953C8" w:rsidRDefault="00E953C8" w:rsidP="00B86A21">
      <w:pPr>
        <w:pStyle w:val="Caption"/>
      </w:pPr>
    </w:p>
    <w:p w:rsidR="00E953C8" w:rsidRDefault="00E953C8" w:rsidP="00B86A21">
      <w:pPr>
        <w:pStyle w:val="Caption"/>
      </w:pPr>
    </w:p>
    <w:p w:rsidR="00E953C8" w:rsidRDefault="00E953C8" w:rsidP="00E953C8">
      <w:pPr>
        <w:pStyle w:val="Caption"/>
        <w:jc w:val="center"/>
      </w:pPr>
    </w:p>
    <w:p w:rsidR="00E953C8" w:rsidRDefault="00E953C8" w:rsidP="00B86A21">
      <w:pPr>
        <w:pStyle w:val="Caption"/>
      </w:pPr>
    </w:p>
    <w:p w:rsidR="00E953C8" w:rsidRDefault="00E953C8" w:rsidP="00B86A21">
      <w:pPr>
        <w:pStyle w:val="Caption"/>
      </w:pPr>
    </w:p>
    <w:p w:rsidR="00C27B2F" w:rsidRPr="00E953C8" w:rsidRDefault="00E953C8" w:rsidP="00E953C8">
      <w:pPr>
        <w:pStyle w:val="Caption"/>
      </w:pPr>
      <w:bookmarkStart w:id="23" w:name="_Toc247360402"/>
      <w:r w:rsidRPr="00E953C8">
        <w:rPr>
          <w:b/>
        </w:rPr>
        <w:t xml:space="preserve">Figure </w:t>
      </w:r>
      <w:r w:rsidR="00BD18F0" w:rsidRPr="00E953C8">
        <w:rPr>
          <w:b/>
        </w:rPr>
        <w:fldChar w:fldCharType="begin"/>
      </w:r>
      <w:r w:rsidR="00B86A21" w:rsidRPr="00E953C8">
        <w:rPr>
          <w:b/>
        </w:rPr>
        <w:instrText xml:space="preserve"> SEQ Figure \* ARABIC </w:instrText>
      </w:r>
      <w:r w:rsidR="00BD18F0" w:rsidRPr="00E953C8">
        <w:rPr>
          <w:b/>
        </w:rPr>
        <w:fldChar w:fldCharType="separate"/>
      </w:r>
      <w:r w:rsidR="001E64E0">
        <w:rPr>
          <w:b/>
          <w:noProof/>
        </w:rPr>
        <w:t>3</w:t>
      </w:r>
      <w:r w:rsidR="00BD18F0" w:rsidRPr="00E953C8">
        <w:rPr>
          <w:b/>
        </w:rPr>
        <w:fldChar w:fldCharType="end"/>
      </w:r>
      <w:r w:rsidR="00C27B2F" w:rsidRPr="00406BD9">
        <w:t>.</w:t>
      </w:r>
      <w:r w:rsidR="00C27B2F" w:rsidRPr="00E953C8">
        <w:rPr>
          <w:b/>
        </w:rPr>
        <w:t xml:space="preserve"> </w:t>
      </w:r>
      <w:r w:rsidR="00C27B2F" w:rsidRPr="00E953C8">
        <w:t>Centroiding cell weights for center of mass calculation. Left: x weights, Right, y weights</w:t>
      </w:r>
      <w:bookmarkEnd w:id="23"/>
    </w:p>
    <w:tbl>
      <w:tblPr>
        <w:tblpPr w:leftFromText="180" w:rightFromText="180" w:vertAnchor="text" w:horzAnchor="page" w:tblpX="1889" w:tblpY="261"/>
        <w:tblOverlap w:val="never"/>
        <w:tblW w:w="3008" w:type="dxa"/>
        <w:tblLook w:val="0000"/>
      </w:tblPr>
      <w:tblGrid>
        <w:gridCol w:w="752"/>
        <w:gridCol w:w="752"/>
        <w:gridCol w:w="752"/>
        <w:gridCol w:w="752"/>
      </w:tblGrid>
      <w:tr w:rsidR="00C27B2F" w:rsidRPr="004934FB">
        <w:trPr>
          <w:trHeight w:val="391"/>
        </w:trPr>
        <w:tc>
          <w:tcPr>
            <w:tcW w:w="752" w:type="dxa"/>
            <w:tcBorders>
              <w:top w:val="single" w:sz="4" w:space="0" w:color="auto"/>
              <w:left w:val="single" w:sz="4" w:space="0" w:color="auto"/>
              <w:bottom w:val="nil"/>
              <w:right w:val="nil"/>
            </w:tcBorders>
            <w:shd w:val="clear" w:color="auto" w:fill="auto"/>
            <w:noWrap/>
            <w:vAlign w:val="center"/>
          </w:tcPr>
          <w:p w:rsidR="00C27B2F" w:rsidRPr="004934FB" w:rsidRDefault="00C27B2F" w:rsidP="00C27B2F">
            <w:pPr>
              <w:jc w:val="center"/>
              <w:rPr>
                <w:rFonts w:ascii="Verdana" w:hAnsi="Verdana"/>
                <w:szCs w:val="28"/>
                <w:lang w:eastAsia="en-US"/>
              </w:rPr>
            </w:pPr>
            <w:r w:rsidRPr="004934FB">
              <w:rPr>
                <w:rFonts w:ascii="Verdana" w:hAnsi="Verdana"/>
                <w:szCs w:val="28"/>
                <w:lang w:eastAsia="en-US"/>
              </w:rPr>
              <w:t>-1</w:t>
            </w:r>
          </w:p>
        </w:tc>
        <w:tc>
          <w:tcPr>
            <w:tcW w:w="752" w:type="dxa"/>
            <w:tcBorders>
              <w:top w:val="single" w:sz="4" w:space="0" w:color="auto"/>
              <w:left w:val="nil"/>
              <w:bottom w:val="nil"/>
              <w:right w:val="single" w:sz="8" w:space="0" w:color="auto"/>
            </w:tcBorders>
            <w:shd w:val="clear" w:color="auto" w:fill="auto"/>
            <w:noWrap/>
            <w:vAlign w:val="center"/>
          </w:tcPr>
          <w:p w:rsidR="00C27B2F" w:rsidRPr="004934FB" w:rsidRDefault="00C27B2F" w:rsidP="00C27B2F">
            <w:pPr>
              <w:jc w:val="center"/>
              <w:rPr>
                <w:rFonts w:ascii="Verdana" w:hAnsi="Verdana"/>
                <w:szCs w:val="28"/>
                <w:lang w:eastAsia="en-US"/>
              </w:rPr>
            </w:pPr>
            <w:r w:rsidRPr="004934FB">
              <w:rPr>
                <w:rFonts w:ascii="Verdana" w:hAnsi="Verdana"/>
                <w:szCs w:val="28"/>
                <w:lang w:eastAsia="en-US"/>
              </w:rPr>
              <w:t>-1</w:t>
            </w:r>
          </w:p>
        </w:tc>
        <w:tc>
          <w:tcPr>
            <w:tcW w:w="752" w:type="dxa"/>
            <w:tcBorders>
              <w:top w:val="single" w:sz="4" w:space="0" w:color="auto"/>
              <w:left w:val="nil"/>
              <w:bottom w:val="nil"/>
              <w:right w:val="nil"/>
            </w:tcBorders>
            <w:shd w:val="clear" w:color="auto" w:fill="auto"/>
            <w:noWrap/>
            <w:vAlign w:val="center"/>
          </w:tcPr>
          <w:p w:rsidR="00C27B2F" w:rsidRPr="004934FB" w:rsidRDefault="00C27B2F" w:rsidP="00C27B2F">
            <w:pPr>
              <w:jc w:val="center"/>
              <w:rPr>
                <w:rFonts w:ascii="Verdana" w:hAnsi="Verdana"/>
                <w:szCs w:val="28"/>
                <w:lang w:eastAsia="en-US"/>
              </w:rPr>
            </w:pPr>
            <w:r w:rsidRPr="004934FB">
              <w:rPr>
                <w:rFonts w:ascii="Verdana" w:hAnsi="Verdana"/>
                <w:szCs w:val="28"/>
                <w:lang w:eastAsia="en-US"/>
              </w:rPr>
              <w:t>1</w:t>
            </w:r>
          </w:p>
        </w:tc>
        <w:tc>
          <w:tcPr>
            <w:tcW w:w="752" w:type="dxa"/>
            <w:tcBorders>
              <w:top w:val="single" w:sz="4" w:space="0" w:color="auto"/>
              <w:left w:val="nil"/>
              <w:bottom w:val="nil"/>
              <w:right w:val="single" w:sz="4" w:space="0" w:color="auto"/>
            </w:tcBorders>
            <w:shd w:val="clear" w:color="auto" w:fill="auto"/>
            <w:noWrap/>
            <w:vAlign w:val="center"/>
          </w:tcPr>
          <w:p w:rsidR="00C27B2F" w:rsidRPr="004934FB" w:rsidRDefault="00C27B2F" w:rsidP="00C27B2F">
            <w:pPr>
              <w:jc w:val="center"/>
              <w:rPr>
                <w:rFonts w:ascii="Verdana" w:hAnsi="Verdana"/>
                <w:szCs w:val="28"/>
                <w:lang w:eastAsia="en-US"/>
              </w:rPr>
            </w:pPr>
            <w:r w:rsidRPr="004934FB">
              <w:rPr>
                <w:rFonts w:ascii="Verdana" w:hAnsi="Verdana"/>
                <w:szCs w:val="28"/>
                <w:lang w:eastAsia="en-US"/>
              </w:rPr>
              <w:t>1</w:t>
            </w:r>
          </w:p>
        </w:tc>
      </w:tr>
      <w:tr w:rsidR="00C27B2F" w:rsidRPr="004934FB">
        <w:trPr>
          <w:trHeight w:val="391"/>
        </w:trPr>
        <w:tc>
          <w:tcPr>
            <w:tcW w:w="752" w:type="dxa"/>
            <w:tcBorders>
              <w:top w:val="nil"/>
              <w:left w:val="single" w:sz="4" w:space="0" w:color="auto"/>
              <w:bottom w:val="single" w:sz="8" w:space="0" w:color="auto"/>
              <w:right w:val="nil"/>
            </w:tcBorders>
            <w:shd w:val="clear" w:color="auto" w:fill="auto"/>
            <w:noWrap/>
            <w:vAlign w:val="center"/>
          </w:tcPr>
          <w:p w:rsidR="00C27B2F" w:rsidRPr="004934FB" w:rsidRDefault="00C27B2F" w:rsidP="00C27B2F">
            <w:pPr>
              <w:jc w:val="center"/>
              <w:rPr>
                <w:rFonts w:ascii="Verdana" w:hAnsi="Verdana"/>
                <w:szCs w:val="28"/>
                <w:lang w:eastAsia="en-US"/>
              </w:rPr>
            </w:pPr>
            <w:r w:rsidRPr="004934FB">
              <w:rPr>
                <w:rFonts w:ascii="Verdana" w:hAnsi="Verdana"/>
                <w:szCs w:val="28"/>
                <w:lang w:eastAsia="en-US"/>
              </w:rPr>
              <w:t>-1</w:t>
            </w:r>
          </w:p>
        </w:tc>
        <w:tc>
          <w:tcPr>
            <w:tcW w:w="752" w:type="dxa"/>
            <w:tcBorders>
              <w:top w:val="nil"/>
              <w:left w:val="nil"/>
              <w:bottom w:val="single" w:sz="8" w:space="0" w:color="auto"/>
              <w:right w:val="single" w:sz="8" w:space="0" w:color="auto"/>
            </w:tcBorders>
            <w:shd w:val="clear" w:color="auto" w:fill="auto"/>
            <w:noWrap/>
            <w:vAlign w:val="center"/>
          </w:tcPr>
          <w:p w:rsidR="00C27B2F" w:rsidRPr="004934FB" w:rsidRDefault="00C27B2F" w:rsidP="00C27B2F">
            <w:pPr>
              <w:jc w:val="center"/>
              <w:rPr>
                <w:rFonts w:ascii="Verdana" w:hAnsi="Verdana"/>
                <w:szCs w:val="28"/>
                <w:lang w:eastAsia="en-US"/>
              </w:rPr>
            </w:pPr>
            <w:r w:rsidRPr="004934FB">
              <w:rPr>
                <w:rFonts w:ascii="Verdana" w:hAnsi="Verdana"/>
                <w:szCs w:val="28"/>
                <w:lang w:eastAsia="en-US"/>
              </w:rPr>
              <w:t>-1</w:t>
            </w:r>
          </w:p>
        </w:tc>
        <w:tc>
          <w:tcPr>
            <w:tcW w:w="752" w:type="dxa"/>
            <w:tcBorders>
              <w:top w:val="nil"/>
              <w:left w:val="nil"/>
              <w:bottom w:val="single" w:sz="8" w:space="0" w:color="auto"/>
              <w:right w:val="nil"/>
            </w:tcBorders>
            <w:shd w:val="clear" w:color="auto" w:fill="auto"/>
            <w:noWrap/>
            <w:vAlign w:val="center"/>
          </w:tcPr>
          <w:p w:rsidR="00C27B2F" w:rsidRPr="004934FB" w:rsidRDefault="00C27B2F" w:rsidP="00C27B2F">
            <w:pPr>
              <w:jc w:val="center"/>
              <w:rPr>
                <w:rFonts w:ascii="Verdana" w:hAnsi="Verdana"/>
                <w:szCs w:val="28"/>
                <w:lang w:eastAsia="en-US"/>
              </w:rPr>
            </w:pPr>
            <w:r w:rsidRPr="004934FB">
              <w:rPr>
                <w:rFonts w:ascii="Verdana" w:hAnsi="Verdana"/>
                <w:szCs w:val="28"/>
                <w:lang w:eastAsia="en-US"/>
              </w:rPr>
              <w:t>1</w:t>
            </w:r>
          </w:p>
        </w:tc>
        <w:tc>
          <w:tcPr>
            <w:tcW w:w="752" w:type="dxa"/>
            <w:tcBorders>
              <w:top w:val="nil"/>
              <w:left w:val="nil"/>
              <w:bottom w:val="single" w:sz="8" w:space="0" w:color="auto"/>
              <w:right w:val="single" w:sz="4" w:space="0" w:color="auto"/>
            </w:tcBorders>
            <w:shd w:val="clear" w:color="auto" w:fill="auto"/>
            <w:noWrap/>
            <w:vAlign w:val="center"/>
          </w:tcPr>
          <w:p w:rsidR="00C27B2F" w:rsidRPr="004934FB" w:rsidRDefault="00C27B2F" w:rsidP="00C27B2F">
            <w:pPr>
              <w:jc w:val="center"/>
              <w:rPr>
                <w:rFonts w:ascii="Verdana" w:hAnsi="Verdana"/>
                <w:szCs w:val="28"/>
                <w:lang w:eastAsia="en-US"/>
              </w:rPr>
            </w:pPr>
            <w:r w:rsidRPr="004934FB">
              <w:rPr>
                <w:rFonts w:ascii="Verdana" w:hAnsi="Verdana"/>
                <w:szCs w:val="28"/>
                <w:lang w:eastAsia="en-US"/>
              </w:rPr>
              <w:t>1</w:t>
            </w:r>
          </w:p>
        </w:tc>
      </w:tr>
      <w:tr w:rsidR="00C27B2F" w:rsidRPr="004934FB">
        <w:trPr>
          <w:trHeight w:val="391"/>
        </w:trPr>
        <w:tc>
          <w:tcPr>
            <w:tcW w:w="752" w:type="dxa"/>
            <w:tcBorders>
              <w:top w:val="nil"/>
              <w:left w:val="single" w:sz="4" w:space="0" w:color="auto"/>
              <w:bottom w:val="nil"/>
              <w:right w:val="nil"/>
            </w:tcBorders>
            <w:shd w:val="clear" w:color="auto" w:fill="auto"/>
            <w:noWrap/>
            <w:vAlign w:val="center"/>
          </w:tcPr>
          <w:p w:rsidR="00C27B2F" w:rsidRPr="004934FB" w:rsidRDefault="00C27B2F" w:rsidP="00C27B2F">
            <w:pPr>
              <w:jc w:val="center"/>
              <w:rPr>
                <w:rFonts w:ascii="Verdana" w:hAnsi="Verdana"/>
                <w:szCs w:val="28"/>
                <w:lang w:eastAsia="en-US"/>
              </w:rPr>
            </w:pPr>
            <w:r w:rsidRPr="004934FB">
              <w:rPr>
                <w:rFonts w:ascii="Verdana" w:hAnsi="Verdana"/>
                <w:szCs w:val="28"/>
                <w:lang w:eastAsia="en-US"/>
              </w:rPr>
              <w:t>-1</w:t>
            </w:r>
          </w:p>
        </w:tc>
        <w:tc>
          <w:tcPr>
            <w:tcW w:w="752" w:type="dxa"/>
            <w:tcBorders>
              <w:top w:val="nil"/>
              <w:left w:val="nil"/>
              <w:bottom w:val="nil"/>
              <w:right w:val="single" w:sz="8" w:space="0" w:color="auto"/>
            </w:tcBorders>
            <w:shd w:val="clear" w:color="auto" w:fill="auto"/>
            <w:noWrap/>
            <w:vAlign w:val="center"/>
          </w:tcPr>
          <w:p w:rsidR="00C27B2F" w:rsidRPr="004934FB" w:rsidRDefault="00C27B2F" w:rsidP="00C27B2F">
            <w:pPr>
              <w:jc w:val="center"/>
              <w:rPr>
                <w:rFonts w:ascii="Verdana" w:hAnsi="Verdana"/>
                <w:szCs w:val="28"/>
                <w:lang w:eastAsia="en-US"/>
              </w:rPr>
            </w:pPr>
            <w:r w:rsidRPr="004934FB">
              <w:rPr>
                <w:rFonts w:ascii="Verdana" w:hAnsi="Verdana"/>
                <w:szCs w:val="28"/>
                <w:lang w:eastAsia="en-US"/>
              </w:rPr>
              <w:t>-1</w:t>
            </w:r>
          </w:p>
        </w:tc>
        <w:tc>
          <w:tcPr>
            <w:tcW w:w="752" w:type="dxa"/>
            <w:tcBorders>
              <w:top w:val="nil"/>
              <w:left w:val="nil"/>
              <w:bottom w:val="nil"/>
              <w:right w:val="nil"/>
            </w:tcBorders>
            <w:shd w:val="clear" w:color="auto" w:fill="auto"/>
            <w:noWrap/>
            <w:vAlign w:val="center"/>
          </w:tcPr>
          <w:p w:rsidR="00C27B2F" w:rsidRPr="004934FB" w:rsidRDefault="00C27B2F" w:rsidP="00C27B2F">
            <w:pPr>
              <w:jc w:val="center"/>
              <w:rPr>
                <w:rFonts w:ascii="Verdana" w:hAnsi="Verdana"/>
                <w:szCs w:val="28"/>
                <w:lang w:eastAsia="en-US"/>
              </w:rPr>
            </w:pPr>
            <w:r w:rsidRPr="004934FB">
              <w:rPr>
                <w:rFonts w:ascii="Verdana" w:hAnsi="Verdana"/>
                <w:szCs w:val="28"/>
                <w:lang w:eastAsia="en-US"/>
              </w:rPr>
              <w:t>1</w:t>
            </w:r>
          </w:p>
        </w:tc>
        <w:tc>
          <w:tcPr>
            <w:tcW w:w="752" w:type="dxa"/>
            <w:tcBorders>
              <w:top w:val="nil"/>
              <w:left w:val="nil"/>
              <w:bottom w:val="nil"/>
              <w:right w:val="single" w:sz="4" w:space="0" w:color="auto"/>
            </w:tcBorders>
            <w:shd w:val="clear" w:color="auto" w:fill="auto"/>
            <w:noWrap/>
            <w:vAlign w:val="center"/>
          </w:tcPr>
          <w:p w:rsidR="00C27B2F" w:rsidRPr="004934FB" w:rsidRDefault="00C27B2F" w:rsidP="00C27B2F">
            <w:pPr>
              <w:jc w:val="center"/>
              <w:rPr>
                <w:rFonts w:ascii="Verdana" w:hAnsi="Verdana"/>
                <w:szCs w:val="28"/>
                <w:lang w:eastAsia="en-US"/>
              </w:rPr>
            </w:pPr>
            <w:r w:rsidRPr="004934FB">
              <w:rPr>
                <w:rFonts w:ascii="Verdana" w:hAnsi="Verdana"/>
                <w:szCs w:val="28"/>
                <w:lang w:eastAsia="en-US"/>
              </w:rPr>
              <w:t>1</w:t>
            </w:r>
          </w:p>
        </w:tc>
      </w:tr>
      <w:tr w:rsidR="00C27B2F" w:rsidRPr="004934FB">
        <w:trPr>
          <w:trHeight w:val="391"/>
        </w:trPr>
        <w:tc>
          <w:tcPr>
            <w:tcW w:w="752" w:type="dxa"/>
            <w:tcBorders>
              <w:top w:val="nil"/>
              <w:left w:val="single" w:sz="4" w:space="0" w:color="auto"/>
              <w:bottom w:val="single" w:sz="4" w:space="0" w:color="auto"/>
              <w:right w:val="nil"/>
            </w:tcBorders>
            <w:shd w:val="clear" w:color="auto" w:fill="auto"/>
            <w:noWrap/>
            <w:vAlign w:val="center"/>
          </w:tcPr>
          <w:p w:rsidR="00C27B2F" w:rsidRPr="004934FB" w:rsidRDefault="00C27B2F" w:rsidP="00C27B2F">
            <w:pPr>
              <w:jc w:val="center"/>
              <w:rPr>
                <w:rFonts w:ascii="Verdana" w:hAnsi="Verdana"/>
                <w:szCs w:val="28"/>
                <w:lang w:eastAsia="en-US"/>
              </w:rPr>
            </w:pPr>
            <w:r w:rsidRPr="004934FB">
              <w:rPr>
                <w:rFonts w:ascii="Verdana" w:hAnsi="Verdana"/>
                <w:szCs w:val="28"/>
                <w:lang w:eastAsia="en-US"/>
              </w:rPr>
              <w:t>-1</w:t>
            </w:r>
          </w:p>
        </w:tc>
        <w:tc>
          <w:tcPr>
            <w:tcW w:w="752" w:type="dxa"/>
            <w:tcBorders>
              <w:top w:val="nil"/>
              <w:left w:val="nil"/>
              <w:bottom w:val="single" w:sz="4" w:space="0" w:color="auto"/>
              <w:right w:val="single" w:sz="8" w:space="0" w:color="auto"/>
            </w:tcBorders>
            <w:shd w:val="clear" w:color="auto" w:fill="auto"/>
            <w:noWrap/>
            <w:vAlign w:val="center"/>
          </w:tcPr>
          <w:p w:rsidR="00C27B2F" w:rsidRPr="004934FB" w:rsidRDefault="00C27B2F" w:rsidP="00C27B2F">
            <w:pPr>
              <w:jc w:val="center"/>
              <w:rPr>
                <w:rFonts w:ascii="Verdana" w:hAnsi="Verdana"/>
                <w:szCs w:val="28"/>
                <w:lang w:eastAsia="en-US"/>
              </w:rPr>
            </w:pPr>
            <w:r w:rsidRPr="004934FB">
              <w:rPr>
                <w:rFonts w:ascii="Verdana" w:hAnsi="Verdana"/>
                <w:szCs w:val="28"/>
                <w:lang w:eastAsia="en-US"/>
              </w:rPr>
              <w:t>-1</w:t>
            </w:r>
          </w:p>
        </w:tc>
        <w:tc>
          <w:tcPr>
            <w:tcW w:w="752" w:type="dxa"/>
            <w:tcBorders>
              <w:top w:val="nil"/>
              <w:left w:val="nil"/>
              <w:bottom w:val="single" w:sz="4" w:space="0" w:color="auto"/>
              <w:right w:val="nil"/>
            </w:tcBorders>
            <w:shd w:val="clear" w:color="auto" w:fill="auto"/>
            <w:noWrap/>
            <w:vAlign w:val="center"/>
          </w:tcPr>
          <w:p w:rsidR="00C27B2F" w:rsidRPr="004934FB" w:rsidRDefault="00C27B2F" w:rsidP="00C27B2F">
            <w:pPr>
              <w:jc w:val="center"/>
              <w:rPr>
                <w:rFonts w:ascii="Verdana" w:hAnsi="Verdana"/>
                <w:szCs w:val="28"/>
                <w:lang w:eastAsia="en-US"/>
              </w:rPr>
            </w:pPr>
            <w:r w:rsidRPr="004934FB">
              <w:rPr>
                <w:rFonts w:ascii="Verdana" w:hAnsi="Verdana"/>
                <w:szCs w:val="28"/>
                <w:lang w:eastAsia="en-US"/>
              </w:rPr>
              <w:t>1</w:t>
            </w:r>
          </w:p>
        </w:tc>
        <w:tc>
          <w:tcPr>
            <w:tcW w:w="752" w:type="dxa"/>
            <w:tcBorders>
              <w:top w:val="nil"/>
              <w:left w:val="nil"/>
              <w:bottom w:val="single" w:sz="4" w:space="0" w:color="auto"/>
              <w:right w:val="single" w:sz="4" w:space="0" w:color="auto"/>
            </w:tcBorders>
            <w:shd w:val="clear" w:color="auto" w:fill="auto"/>
            <w:noWrap/>
            <w:vAlign w:val="center"/>
          </w:tcPr>
          <w:p w:rsidR="00C27B2F" w:rsidRPr="004934FB" w:rsidRDefault="00C27B2F" w:rsidP="00C27B2F">
            <w:pPr>
              <w:jc w:val="center"/>
              <w:rPr>
                <w:rFonts w:ascii="Verdana" w:hAnsi="Verdana"/>
                <w:szCs w:val="28"/>
                <w:lang w:eastAsia="en-US"/>
              </w:rPr>
            </w:pPr>
            <w:r w:rsidRPr="004934FB">
              <w:rPr>
                <w:rFonts w:ascii="Verdana" w:hAnsi="Verdana"/>
                <w:szCs w:val="28"/>
                <w:lang w:eastAsia="en-US"/>
              </w:rPr>
              <w:t>1</w:t>
            </w:r>
          </w:p>
        </w:tc>
      </w:tr>
    </w:tbl>
    <w:tbl>
      <w:tblPr>
        <w:tblpPr w:leftFromText="180" w:rightFromText="180" w:vertAnchor="text" w:horzAnchor="page" w:tblpX="5289" w:tblpY="290"/>
        <w:tblW w:w="2908" w:type="dxa"/>
        <w:tblLook w:val="0000"/>
      </w:tblPr>
      <w:tblGrid>
        <w:gridCol w:w="727"/>
        <w:gridCol w:w="727"/>
        <w:gridCol w:w="727"/>
        <w:gridCol w:w="727"/>
      </w:tblGrid>
      <w:tr w:rsidR="00C27B2F" w:rsidRPr="00406BD9">
        <w:trPr>
          <w:trHeight w:val="385"/>
        </w:trPr>
        <w:tc>
          <w:tcPr>
            <w:tcW w:w="727" w:type="dxa"/>
            <w:tcBorders>
              <w:top w:val="single" w:sz="4" w:space="0" w:color="auto"/>
              <w:left w:val="single" w:sz="4" w:space="0" w:color="auto"/>
              <w:bottom w:val="nil"/>
              <w:right w:val="nil"/>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w:t>
            </w:r>
          </w:p>
        </w:tc>
        <w:tc>
          <w:tcPr>
            <w:tcW w:w="727" w:type="dxa"/>
            <w:tcBorders>
              <w:top w:val="single" w:sz="4" w:space="0" w:color="auto"/>
              <w:left w:val="nil"/>
              <w:bottom w:val="nil"/>
              <w:right w:val="single" w:sz="8" w:space="0" w:color="auto"/>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w:t>
            </w:r>
          </w:p>
        </w:tc>
        <w:tc>
          <w:tcPr>
            <w:tcW w:w="727" w:type="dxa"/>
            <w:tcBorders>
              <w:top w:val="single" w:sz="4" w:space="0" w:color="auto"/>
              <w:left w:val="nil"/>
              <w:bottom w:val="nil"/>
              <w:right w:val="nil"/>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w:t>
            </w:r>
          </w:p>
        </w:tc>
        <w:tc>
          <w:tcPr>
            <w:tcW w:w="727" w:type="dxa"/>
            <w:tcBorders>
              <w:top w:val="single" w:sz="4" w:space="0" w:color="auto"/>
              <w:left w:val="nil"/>
              <w:bottom w:val="nil"/>
              <w:right w:val="single" w:sz="4" w:space="0" w:color="auto"/>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w:t>
            </w:r>
          </w:p>
        </w:tc>
      </w:tr>
      <w:tr w:rsidR="00C27B2F" w:rsidRPr="00406BD9">
        <w:trPr>
          <w:trHeight w:val="385"/>
        </w:trPr>
        <w:tc>
          <w:tcPr>
            <w:tcW w:w="727" w:type="dxa"/>
            <w:tcBorders>
              <w:top w:val="nil"/>
              <w:left w:val="single" w:sz="4" w:space="0" w:color="auto"/>
              <w:bottom w:val="single" w:sz="8" w:space="0" w:color="auto"/>
              <w:right w:val="nil"/>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w:t>
            </w:r>
          </w:p>
        </w:tc>
        <w:tc>
          <w:tcPr>
            <w:tcW w:w="727" w:type="dxa"/>
            <w:tcBorders>
              <w:top w:val="nil"/>
              <w:left w:val="nil"/>
              <w:bottom w:val="single" w:sz="8" w:space="0" w:color="auto"/>
              <w:right w:val="single" w:sz="8" w:space="0" w:color="auto"/>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w:t>
            </w:r>
          </w:p>
        </w:tc>
        <w:tc>
          <w:tcPr>
            <w:tcW w:w="727" w:type="dxa"/>
            <w:tcBorders>
              <w:top w:val="nil"/>
              <w:left w:val="nil"/>
              <w:bottom w:val="single" w:sz="8" w:space="0" w:color="auto"/>
              <w:right w:val="nil"/>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w:t>
            </w:r>
          </w:p>
        </w:tc>
        <w:tc>
          <w:tcPr>
            <w:tcW w:w="727" w:type="dxa"/>
            <w:tcBorders>
              <w:top w:val="nil"/>
              <w:left w:val="nil"/>
              <w:bottom w:val="single" w:sz="8" w:space="0" w:color="auto"/>
              <w:right w:val="single" w:sz="4" w:space="0" w:color="auto"/>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w:t>
            </w:r>
          </w:p>
        </w:tc>
      </w:tr>
      <w:tr w:rsidR="00C27B2F" w:rsidRPr="00406BD9">
        <w:trPr>
          <w:trHeight w:val="385"/>
        </w:trPr>
        <w:tc>
          <w:tcPr>
            <w:tcW w:w="727" w:type="dxa"/>
            <w:tcBorders>
              <w:top w:val="nil"/>
              <w:left w:val="single" w:sz="4" w:space="0" w:color="auto"/>
              <w:bottom w:val="nil"/>
              <w:right w:val="nil"/>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w:t>
            </w:r>
          </w:p>
        </w:tc>
        <w:tc>
          <w:tcPr>
            <w:tcW w:w="727" w:type="dxa"/>
            <w:tcBorders>
              <w:top w:val="nil"/>
              <w:left w:val="nil"/>
              <w:bottom w:val="nil"/>
              <w:right w:val="single" w:sz="8" w:space="0" w:color="auto"/>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w:t>
            </w:r>
          </w:p>
        </w:tc>
        <w:tc>
          <w:tcPr>
            <w:tcW w:w="727" w:type="dxa"/>
            <w:tcBorders>
              <w:top w:val="nil"/>
              <w:left w:val="nil"/>
              <w:bottom w:val="nil"/>
              <w:right w:val="nil"/>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w:t>
            </w:r>
          </w:p>
        </w:tc>
        <w:tc>
          <w:tcPr>
            <w:tcW w:w="727" w:type="dxa"/>
            <w:tcBorders>
              <w:top w:val="nil"/>
              <w:left w:val="nil"/>
              <w:bottom w:val="nil"/>
              <w:right w:val="single" w:sz="4" w:space="0" w:color="auto"/>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w:t>
            </w:r>
          </w:p>
        </w:tc>
      </w:tr>
      <w:tr w:rsidR="00C27B2F" w:rsidRPr="00406BD9">
        <w:trPr>
          <w:trHeight w:val="385"/>
        </w:trPr>
        <w:tc>
          <w:tcPr>
            <w:tcW w:w="727" w:type="dxa"/>
            <w:tcBorders>
              <w:top w:val="nil"/>
              <w:left w:val="single" w:sz="4" w:space="0" w:color="auto"/>
              <w:bottom w:val="single" w:sz="4" w:space="0" w:color="auto"/>
              <w:right w:val="nil"/>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w:t>
            </w:r>
          </w:p>
        </w:tc>
        <w:tc>
          <w:tcPr>
            <w:tcW w:w="727" w:type="dxa"/>
            <w:tcBorders>
              <w:top w:val="nil"/>
              <w:left w:val="nil"/>
              <w:bottom w:val="single" w:sz="4" w:space="0" w:color="auto"/>
              <w:right w:val="single" w:sz="8" w:space="0" w:color="auto"/>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w:t>
            </w:r>
          </w:p>
        </w:tc>
        <w:tc>
          <w:tcPr>
            <w:tcW w:w="727" w:type="dxa"/>
            <w:tcBorders>
              <w:top w:val="nil"/>
              <w:left w:val="nil"/>
              <w:bottom w:val="single" w:sz="4" w:space="0" w:color="auto"/>
              <w:right w:val="nil"/>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w:t>
            </w:r>
          </w:p>
        </w:tc>
        <w:tc>
          <w:tcPr>
            <w:tcW w:w="727" w:type="dxa"/>
            <w:tcBorders>
              <w:top w:val="nil"/>
              <w:left w:val="nil"/>
              <w:bottom w:val="single" w:sz="4" w:space="0" w:color="auto"/>
              <w:right w:val="single" w:sz="4" w:space="0" w:color="auto"/>
            </w:tcBorders>
            <w:shd w:val="clear" w:color="auto" w:fill="auto"/>
            <w:noWrap/>
            <w:vAlign w:val="center"/>
          </w:tcPr>
          <w:p w:rsidR="00C27B2F" w:rsidRPr="00406BD9" w:rsidRDefault="00C27B2F" w:rsidP="00C27B2F">
            <w:pPr>
              <w:jc w:val="center"/>
              <w:rPr>
                <w:rFonts w:ascii="Verdana" w:hAnsi="Verdana"/>
                <w:szCs w:val="28"/>
                <w:lang w:eastAsia="en-US"/>
              </w:rPr>
            </w:pPr>
            <w:r w:rsidRPr="00406BD9">
              <w:rPr>
                <w:rFonts w:ascii="Verdana" w:hAnsi="Verdana"/>
                <w:szCs w:val="28"/>
                <w:lang w:eastAsia="en-US"/>
              </w:rPr>
              <w:t>-1</w:t>
            </w:r>
          </w:p>
        </w:tc>
      </w:tr>
    </w:tbl>
    <w:p w:rsidR="00C27B2F" w:rsidRDefault="00C27B2F" w:rsidP="00C27B2F">
      <w:pPr>
        <w:pStyle w:val="BodyText"/>
        <w:tabs>
          <w:tab w:val="center" w:pos="4230"/>
          <w:tab w:val="right" w:pos="8640"/>
        </w:tabs>
        <w:rPr>
          <w:color w:val="FF0000"/>
        </w:rPr>
      </w:pPr>
    </w:p>
    <w:p w:rsidR="00E953C8" w:rsidRDefault="00E953C8" w:rsidP="00C27B2F">
      <w:pPr>
        <w:pStyle w:val="BodyText"/>
        <w:tabs>
          <w:tab w:val="center" w:pos="4230"/>
          <w:tab w:val="right" w:pos="8640"/>
        </w:tabs>
        <w:rPr>
          <w:b/>
        </w:rPr>
      </w:pPr>
    </w:p>
    <w:p w:rsidR="00E953C8" w:rsidRDefault="00E953C8" w:rsidP="00C27B2F">
      <w:pPr>
        <w:pStyle w:val="BodyText"/>
        <w:tabs>
          <w:tab w:val="center" w:pos="4230"/>
          <w:tab w:val="right" w:pos="8640"/>
        </w:tabs>
        <w:rPr>
          <w:b/>
        </w:rPr>
      </w:pPr>
    </w:p>
    <w:p w:rsidR="00E953C8" w:rsidRDefault="00E953C8" w:rsidP="00C27B2F">
      <w:pPr>
        <w:pStyle w:val="BodyText"/>
        <w:tabs>
          <w:tab w:val="center" w:pos="4230"/>
          <w:tab w:val="right" w:pos="8640"/>
        </w:tabs>
        <w:rPr>
          <w:b/>
        </w:rPr>
      </w:pPr>
    </w:p>
    <w:p w:rsidR="00E953C8" w:rsidRDefault="00E953C8" w:rsidP="00C27B2F">
      <w:pPr>
        <w:pStyle w:val="BodyText"/>
        <w:tabs>
          <w:tab w:val="center" w:pos="4230"/>
          <w:tab w:val="right" w:pos="8640"/>
        </w:tabs>
        <w:rPr>
          <w:b/>
        </w:rPr>
      </w:pPr>
    </w:p>
    <w:p w:rsidR="00C27B2F" w:rsidRPr="00406BD9" w:rsidRDefault="00E953C8" w:rsidP="00E953C8">
      <w:pPr>
        <w:pStyle w:val="Caption"/>
      </w:pPr>
      <w:bookmarkStart w:id="24" w:name="_Toc247360403"/>
      <w:r w:rsidRPr="00E953C8">
        <w:rPr>
          <w:b/>
        </w:rPr>
        <w:t xml:space="preserve">Figure </w:t>
      </w:r>
      <w:r w:rsidR="00BD18F0" w:rsidRPr="00E953C8">
        <w:rPr>
          <w:b/>
        </w:rPr>
        <w:fldChar w:fldCharType="begin"/>
      </w:r>
      <w:r w:rsidRPr="00E953C8">
        <w:rPr>
          <w:b/>
        </w:rPr>
        <w:instrText xml:space="preserve"> SEQ Figure \* ARABIC </w:instrText>
      </w:r>
      <w:r w:rsidR="00BD18F0" w:rsidRPr="00E953C8">
        <w:rPr>
          <w:b/>
        </w:rPr>
        <w:fldChar w:fldCharType="separate"/>
      </w:r>
      <w:r w:rsidR="001E64E0">
        <w:rPr>
          <w:b/>
          <w:noProof/>
        </w:rPr>
        <w:t>4</w:t>
      </w:r>
      <w:r w:rsidR="00BD18F0" w:rsidRPr="00E953C8">
        <w:rPr>
          <w:b/>
        </w:rPr>
        <w:fldChar w:fldCharType="end"/>
      </w:r>
      <w:r>
        <w:t xml:space="preserve">. </w:t>
      </w:r>
      <w:r w:rsidR="00C27B2F" w:rsidRPr="00406BD9">
        <w:t>Centroiding pixel weights for binned quad cell calculation. Left: x weights, Right, y weights</w:t>
      </w:r>
      <w:bookmarkEnd w:id="24"/>
    </w:p>
    <w:p w:rsidR="00C27B2F" w:rsidRDefault="00C27B2F" w:rsidP="00C27B2F">
      <w:pPr>
        <w:pStyle w:val="BodyText"/>
      </w:pPr>
    </w:p>
    <w:p w:rsidR="00C27B2F" w:rsidRDefault="00C27B2F" w:rsidP="00C27B2F">
      <w:pPr>
        <w:pStyle w:val="BodyText"/>
      </w:pPr>
      <w:r>
        <w:t>After finding the centroids, the inverse of the Hartmann sensor nonlinearity (5) must be applied. This is a 2-input 2-output lookup table.</w:t>
      </w:r>
    </w:p>
    <w:p w:rsidR="00C27B2F" w:rsidRDefault="00C27B2F" w:rsidP="00C27B2F">
      <w:pPr>
        <w:pStyle w:val="BodyText"/>
      </w:pPr>
      <w:r>
        <w:t>Finally, the distortion grid correction is applied to map the slopes sampled on the distorted grid to a sampling on a common grid. This is accomplished using local interpolation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45AED" w:rsidTr="00C42EB6">
        <w:tc>
          <w:tcPr>
            <w:tcW w:w="2952" w:type="dxa"/>
            <w:vAlign w:val="center"/>
          </w:tcPr>
          <w:p w:rsidR="00045AED" w:rsidRDefault="00045AED" w:rsidP="00C42EB6">
            <w:pPr>
              <w:pStyle w:val="BodyText"/>
            </w:pPr>
          </w:p>
        </w:tc>
        <w:tc>
          <w:tcPr>
            <w:tcW w:w="2952" w:type="dxa"/>
            <w:vAlign w:val="center"/>
          </w:tcPr>
          <w:p w:rsidR="00045AED" w:rsidRDefault="003A70A0" w:rsidP="00C42EB6">
            <w:pPr>
              <w:pStyle w:val="BodyText"/>
              <w:jc w:val="center"/>
            </w:pPr>
            <w:r w:rsidRPr="00E335B9">
              <w:rPr>
                <w:position w:val="-30"/>
              </w:rPr>
              <w:object w:dxaOrig="1500" w:dyaOrig="560">
                <v:shape id="_x0000_i1070" type="#_x0000_t75" style="width:74.8pt;height:28.05pt" o:ole="">
                  <v:imagedata r:id="rId109" o:title=""/>
                </v:shape>
                <o:OLEObject Type="Embed" ProgID="Equation.3" ShapeID="_x0000_i1070" DrawAspect="Content" ObjectID="_1321624031" r:id="rId110"/>
              </w:object>
            </w:r>
          </w:p>
        </w:tc>
        <w:tc>
          <w:tcPr>
            <w:tcW w:w="2952" w:type="dxa"/>
            <w:vAlign w:val="center"/>
          </w:tcPr>
          <w:p w:rsidR="00045AED" w:rsidRDefault="00B829D8" w:rsidP="00C42EB6">
            <w:pPr>
              <w:pStyle w:val="BodyText"/>
              <w:jc w:val="right"/>
            </w:pPr>
            <w:bookmarkStart w:id="25" w:name="_Ref247216610"/>
            <w:bookmarkStart w:id="26" w:name="_Ref247358314"/>
            <w:r>
              <w:t>(</w:t>
            </w:r>
            <w:fldSimple w:instr=" SEQ Equation \* ARABIC ">
              <w:r w:rsidR="001E64E0">
                <w:rPr>
                  <w:noProof/>
                </w:rPr>
                <w:t>16</w:t>
              </w:r>
            </w:fldSimple>
            <w:bookmarkEnd w:id="25"/>
            <w:r>
              <w:t>)</w:t>
            </w:r>
            <w:bookmarkEnd w:id="26"/>
          </w:p>
        </w:tc>
      </w:tr>
    </w:tbl>
    <w:p w:rsidR="00C27B2F" w:rsidRPr="002935E1" w:rsidRDefault="00C27B2F" w:rsidP="00C27B2F">
      <w:pPr>
        <w:pStyle w:val="BodyText"/>
        <w:tabs>
          <w:tab w:val="center" w:pos="4230"/>
          <w:tab w:val="right" w:pos="8640"/>
        </w:tabs>
      </w:pPr>
      <w:r>
        <w:t xml:space="preserve">where </w:t>
      </w:r>
      <w:r w:rsidR="00C16B24" w:rsidRPr="00E335B9">
        <w:rPr>
          <w:position w:val="-14"/>
        </w:rPr>
        <w:object w:dxaOrig="1060" w:dyaOrig="380">
          <v:shape id="_x0000_i1071" type="#_x0000_t75" style="width:53.3pt;height:18.7pt" o:ole="">
            <v:imagedata r:id="rId111" o:title=""/>
          </v:shape>
          <o:OLEObject Type="Embed" ProgID="Equation.3" ShapeID="_x0000_i1071" DrawAspect="Content" ObjectID="_1321624032" r:id="rId112"/>
        </w:object>
      </w:r>
      <w:r>
        <w:t xml:space="preserve"> represents the slope (either x or y) as computed on the distorted grid of the sensor, </w:t>
      </w:r>
      <w:r w:rsidR="00C16B24" w:rsidRPr="00E335B9">
        <w:rPr>
          <w:position w:val="-14"/>
        </w:rPr>
        <w:object w:dxaOrig="980" w:dyaOrig="380">
          <v:shape id="_x0000_i1072" type="#_x0000_t75" style="width:49.55pt;height:18.7pt" o:ole="">
            <v:imagedata r:id="rId113" o:title=""/>
          </v:shape>
          <o:OLEObject Type="Embed" ProgID="Equation.3" ShapeID="_x0000_i1072" DrawAspect="Content" ObjectID="_1321624033" r:id="rId114"/>
        </w:object>
      </w:r>
      <w:r>
        <w:t xml:space="preserve"> represents the interpolated slope on the common coordinate system, and </w:t>
      </w:r>
      <w:r w:rsidRPr="00CD3D3D">
        <w:rPr>
          <w:position w:val="-12"/>
        </w:rPr>
        <w:object w:dxaOrig="340" w:dyaOrig="320">
          <v:shape id="_x0000_i1073" type="#_x0000_t75" style="width:16.85pt;height:15.9pt" o:ole="">
            <v:imagedata r:id="rId115" o:title=""/>
          </v:shape>
          <o:OLEObject Type="Embed" ProgID="Equation.3" ShapeID="_x0000_i1073" DrawAspect="Content" ObjectID="_1321624034" r:id="rId116"/>
        </w:object>
      </w:r>
      <w:r>
        <w:t xml:space="preserve"> are interpolation coefficients. The interpolation coefficients are non-zero on a local region, </w:t>
      </w:r>
      <w:r w:rsidR="00C16B24" w:rsidRPr="00C16B24">
        <w:rPr>
          <w:position w:val="-16"/>
        </w:rPr>
        <w:object w:dxaOrig="1260" w:dyaOrig="440">
          <v:shape id="_x0000_i1074" type="#_x0000_t75" style="width:63.6pt;height:21.5pt" o:ole="">
            <v:imagedata r:id="rId117" o:title=""/>
          </v:shape>
          <o:OLEObject Type="Embed" ProgID="Equation.3" ShapeID="_x0000_i1074" DrawAspect="Content" ObjectID="_1321624035" r:id="rId118"/>
        </w:object>
      </w:r>
      <w:r>
        <w:t xml:space="preserve"> containing only a few discrete locations (4, 9, or 16 nearest neighbors) for computational efficiency, under the assumption that the distortions are small relative to grid spacing.</w:t>
      </w:r>
    </w:p>
    <w:p w:rsidR="00C27B2F" w:rsidRDefault="00C27B2F" w:rsidP="00C27B2F">
      <w:pPr>
        <w:pStyle w:val="Heading2"/>
        <w:rPr>
          <w:color w:val="000000"/>
        </w:rPr>
      </w:pPr>
      <w:bookmarkStart w:id="27" w:name="_Toc247360128"/>
      <w:r>
        <w:rPr>
          <w:color w:val="000000"/>
        </w:rPr>
        <w:t>Wave Front Reconstruction</w:t>
      </w:r>
      <w:bookmarkEnd w:id="27"/>
    </w:p>
    <w:p w:rsidR="00C27B2F" w:rsidRDefault="00C27B2F" w:rsidP="00C27B2F">
      <w:pPr>
        <w:pStyle w:val="BodyText"/>
      </w:pPr>
      <w:r>
        <w:t xml:space="preserve">Wavefront reconstruction is the process of converting surface slopes to surface heights, under the assumption that the surface is continuous. In rough terms (for illustrative purposes only, do not implement) one technique would be to take the numerical divergence of the slopes, which is equal to the Laplacian of the phases, then numerically invert the Laplacian operator. Another technique (again for illustrative purposes, do not implement) is to take the pseudo-inverse of the G matrix in (4): </w:t>
      </w:r>
      <w:r w:rsidR="00052417" w:rsidRPr="00052417">
        <w:rPr>
          <w:position w:val="-10"/>
        </w:rPr>
        <w:object w:dxaOrig="1740" w:dyaOrig="420">
          <v:shape id="_x0000_i1075" type="#_x0000_t75" style="width:87.9pt;height:20.55pt" o:ole="">
            <v:imagedata r:id="rId119" o:title=""/>
          </v:shape>
          <o:OLEObject Type="Embed" ProgID="Equation.3" ShapeID="_x0000_i1075" DrawAspect="Content" ObjectID="_1321624036" r:id="rId120"/>
        </w:object>
      </w:r>
      <w:r>
        <w:t>. In fact, although this is the basic idea, there must be considerable modification because of several difficulties:</w:t>
      </w:r>
    </w:p>
    <w:p w:rsidR="00C27B2F" w:rsidRDefault="00C27B2F" w:rsidP="00C27B2F">
      <w:pPr>
        <w:pStyle w:val="BodyText"/>
        <w:numPr>
          <w:ilvl w:val="0"/>
          <w:numId w:val="36"/>
        </w:numPr>
      </w:pPr>
      <w:r>
        <w:t>The noise statistics need to be taken into account to form a minimum variance estimate</w:t>
      </w:r>
    </w:p>
    <w:p w:rsidR="00C27B2F" w:rsidRDefault="00C27B2F" w:rsidP="00C27B2F">
      <w:pPr>
        <w:pStyle w:val="BodyText"/>
        <w:numPr>
          <w:ilvl w:val="0"/>
          <w:numId w:val="36"/>
        </w:numPr>
      </w:pPr>
      <w:r>
        <w:t>The measurement data has a boundary, the edge of the aperture. Solutions must take in to account the discontinuity at this boundary to prevent severe error.</w:t>
      </w:r>
    </w:p>
    <w:p w:rsidR="00C27B2F" w:rsidRDefault="00C27B2F" w:rsidP="00C27B2F">
      <w:pPr>
        <w:pStyle w:val="BodyText"/>
        <w:numPr>
          <w:ilvl w:val="0"/>
          <w:numId w:val="36"/>
        </w:numPr>
      </w:pPr>
      <w:r>
        <w:t xml:space="preserve">The matrix G is not full rank. Piston, and, for some geometries, waffle mode, are in the null space. Thus the pseudo-inverse cannot be formulated as shown. </w:t>
      </w:r>
    </w:p>
    <w:p w:rsidR="00C27B2F" w:rsidRDefault="00C27B2F" w:rsidP="00C27B2F">
      <w:pPr>
        <w:pStyle w:val="BodyText"/>
      </w:pPr>
      <w:r>
        <w:t>The approach in the NGAO reconstructor is to solve for the conditional mean phase given the slope data confined to the aperture.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45AED" w:rsidTr="00C42EB6">
        <w:tc>
          <w:tcPr>
            <w:tcW w:w="2952" w:type="dxa"/>
            <w:vAlign w:val="center"/>
          </w:tcPr>
          <w:p w:rsidR="00045AED" w:rsidRDefault="00045AED" w:rsidP="00C42EB6">
            <w:pPr>
              <w:pStyle w:val="BodyText"/>
            </w:pPr>
          </w:p>
        </w:tc>
        <w:tc>
          <w:tcPr>
            <w:tcW w:w="2952" w:type="dxa"/>
            <w:vAlign w:val="center"/>
          </w:tcPr>
          <w:p w:rsidR="00045AED" w:rsidRDefault="00045AED" w:rsidP="00C42EB6">
            <w:pPr>
              <w:pStyle w:val="BodyText"/>
              <w:jc w:val="center"/>
            </w:pPr>
            <w:r w:rsidRPr="00527169">
              <w:rPr>
                <w:position w:val="-16"/>
              </w:rPr>
              <w:object w:dxaOrig="2380" w:dyaOrig="499">
                <v:shape id="_x0000_i1076" type="#_x0000_t75" style="width:119.7pt;height:24.3pt" o:ole="">
                  <v:imagedata r:id="rId121" o:title=""/>
                </v:shape>
                <o:OLEObject Type="Embed" ProgID="Equation.3" ShapeID="_x0000_i1076" DrawAspect="Content" ObjectID="_1321624037" r:id="rId122"/>
              </w:object>
            </w:r>
          </w:p>
        </w:tc>
        <w:tc>
          <w:tcPr>
            <w:tcW w:w="2952" w:type="dxa"/>
            <w:vAlign w:val="center"/>
          </w:tcPr>
          <w:p w:rsidR="00045AED" w:rsidRDefault="00045AED" w:rsidP="00C42EB6">
            <w:pPr>
              <w:pStyle w:val="BodyText"/>
              <w:jc w:val="right"/>
            </w:pPr>
            <w:r>
              <w:t>(</w:t>
            </w:r>
            <w:fldSimple w:instr=" SEQ Equation \* ARABIC ">
              <w:r w:rsidR="001E64E0">
                <w:rPr>
                  <w:noProof/>
                </w:rPr>
                <w:t>17</w:t>
              </w:r>
            </w:fldSimple>
            <w:r>
              <w:t>)</w:t>
            </w:r>
          </w:p>
        </w:tc>
      </w:tr>
    </w:tbl>
    <w:p w:rsidR="00C27B2F" w:rsidRDefault="00C27B2F" w:rsidP="00C27B2F">
      <w:pPr>
        <w:pStyle w:val="BodyText"/>
      </w:pPr>
      <w:r>
        <w:t xml:space="preserve">where </w:t>
      </w:r>
      <w:r w:rsidRPr="000F155F">
        <w:rPr>
          <w:position w:val="-14"/>
        </w:rPr>
        <w:object w:dxaOrig="340" w:dyaOrig="400">
          <v:shape id="_x0000_i1077" type="#_x0000_t75" style="width:16.85pt;height:20.55pt" o:ole="">
            <v:imagedata r:id="rId123" o:title=""/>
          </v:shape>
          <o:OLEObject Type="Embed" ProgID="Equation.3" ShapeID="_x0000_i1077" DrawAspect="Content" ObjectID="_1321624038" r:id="rId124"/>
        </w:object>
      </w:r>
      <w:r>
        <w:t>is the expectation operator, which when applied to the outer product of vectors is the cross-covariance of the vectors. In matrix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16"/>
        <w:gridCol w:w="3018"/>
        <w:gridCol w:w="2922"/>
      </w:tblGrid>
      <w:tr w:rsidR="00045AED" w:rsidTr="00C42EB6">
        <w:tc>
          <w:tcPr>
            <w:tcW w:w="2952" w:type="dxa"/>
            <w:vAlign w:val="center"/>
          </w:tcPr>
          <w:p w:rsidR="00045AED" w:rsidRDefault="00045AED" w:rsidP="00C42EB6">
            <w:pPr>
              <w:pStyle w:val="BodyText"/>
            </w:pPr>
          </w:p>
        </w:tc>
        <w:tc>
          <w:tcPr>
            <w:tcW w:w="2952" w:type="dxa"/>
            <w:vAlign w:val="center"/>
          </w:tcPr>
          <w:p w:rsidR="00045AED" w:rsidRDefault="00045AED" w:rsidP="00C42EB6">
            <w:pPr>
              <w:pStyle w:val="BodyText"/>
              <w:jc w:val="center"/>
            </w:pPr>
            <w:r w:rsidRPr="00527169">
              <w:rPr>
                <w:position w:val="-40"/>
              </w:rPr>
              <w:object w:dxaOrig="2799" w:dyaOrig="920">
                <v:shape id="_x0000_i1078" type="#_x0000_t75" style="width:140.25pt;height:45.8pt" o:ole="">
                  <v:imagedata r:id="rId125" o:title=""/>
                </v:shape>
                <o:OLEObject Type="Embed" ProgID="Equation.3" ShapeID="_x0000_i1078" DrawAspect="Content" ObjectID="_1321624039" r:id="rId126"/>
              </w:object>
            </w:r>
          </w:p>
        </w:tc>
        <w:tc>
          <w:tcPr>
            <w:tcW w:w="2952" w:type="dxa"/>
            <w:vAlign w:val="center"/>
          </w:tcPr>
          <w:p w:rsidR="00045AED" w:rsidRDefault="00045AED" w:rsidP="00C42EB6">
            <w:pPr>
              <w:pStyle w:val="BodyText"/>
              <w:jc w:val="right"/>
            </w:pPr>
            <w:bookmarkStart w:id="28" w:name="_Ref247216818"/>
            <w:r>
              <w:t>(</w:t>
            </w:r>
            <w:fldSimple w:instr=" SEQ Equation \* ARABIC ">
              <w:r w:rsidR="001E64E0">
                <w:rPr>
                  <w:noProof/>
                </w:rPr>
                <w:t>18</w:t>
              </w:r>
            </w:fldSimple>
            <w:r>
              <w:t>)</w:t>
            </w:r>
            <w:bookmarkEnd w:id="28"/>
          </w:p>
        </w:tc>
      </w:tr>
    </w:tbl>
    <w:p w:rsidR="00C27B2F" w:rsidRDefault="00C27B2F" w:rsidP="00C27B2F">
      <w:pPr>
        <w:pStyle w:val="BodyText"/>
        <w:tabs>
          <w:tab w:val="center" w:pos="4230"/>
          <w:tab w:val="right" w:pos="8640"/>
        </w:tabs>
      </w:pPr>
      <w:r>
        <w:t xml:space="preserve">where </w:t>
      </w:r>
      <w:r w:rsidRPr="004E3F76">
        <w:rPr>
          <w:position w:val="-14"/>
        </w:rPr>
        <w:object w:dxaOrig="1040" w:dyaOrig="400">
          <v:shape id="_x0000_i1079" type="#_x0000_t75" style="width:51.45pt;height:20.55pt" o:ole="">
            <v:imagedata r:id="rId127" o:title=""/>
          </v:shape>
          <o:OLEObject Type="Embed" ProgID="Equation.3" ShapeID="_x0000_i1079" DrawAspect="Content" ObjectID="_1321624040" r:id="rId128"/>
        </w:object>
      </w:r>
      <w:r>
        <w:t>,</w:t>
      </w:r>
      <w:r w:rsidRPr="00AE248F">
        <w:rPr>
          <w:position w:val="-12"/>
        </w:rPr>
        <w:object w:dxaOrig="1060" w:dyaOrig="380">
          <v:shape id="_x0000_i1080" type="#_x0000_t75" style="width:53.3pt;height:18.7pt" o:ole="">
            <v:imagedata r:id="rId129" o:title=""/>
          </v:shape>
          <o:OLEObject Type="Embed" ProgID="Equation.3" ShapeID="_x0000_i1080" DrawAspect="Content" ObjectID="_1321624041" r:id="rId130"/>
        </w:object>
      </w:r>
      <w:r>
        <w:t xml:space="preserve">, </w:t>
      </w:r>
      <w:r w:rsidRPr="00F8133A">
        <w:rPr>
          <w:position w:val="-12"/>
        </w:rPr>
        <w:object w:dxaOrig="1640" w:dyaOrig="380">
          <v:shape id="_x0000_i1081" type="#_x0000_t75" style="width:82.3pt;height:18.7pt" o:ole="">
            <v:imagedata r:id="rId131" o:title=""/>
          </v:shape>
          <o:OLEObject Type="Embed" ProgID="Equation.3" ShapeID="_x0000_i1081" DrawAspect="Content" ObjectID="_1321624042" r:id="rId132"/>
        </w:object>
      </w:r>
      <w:r w:rsidRPr="000F155F">
        <w:t>,</w:t>
      </w:r>
      <w:r>
        <w:rPr>
          <w:b/>
        </w:rPr>
        <w:t xml:space="preserve"> </w:t>
      </w:r>
      <w:r w:rsidRPr="00F8133A">
        <w:rPr>
          <w:b/>
        </w:rPr>
        <w:t>n</w:t>
      </w:r>
      <w:r>
        <w:rPr>
          <w:b/>
        </w:rPr>
        <w:t xml:space="preserve"> </w:t>
      </w:r>
      <w:r>
        <w:t xml:space="preserve">is the measurement noise, and </w:t>
      </w:r>
      <w:r w:rsidRPr="00F8133A">
        <w:rPr>
          <w:position w:val="-8"/>
        </w:rPr>
        <w:object w:dxaOrig="260" w:dyaOrig="320">
          <v:shape id="_x0000_i1082" type="#_x0000_t75" style="width:13.1pt;height:15.9pt" o:ole="">
            <v:imagedata r:id="rId133" o:title=""/>
          </v:shape>
          <o:OLEObject Type="Embed" ProgID="Equation.3" ShapeID="_x0000_i1082" DrawAspect="Content" ObjectID="_1321624043" r:id="rId134"/>
        </w:object>
      </w:r>
      <w:r>
        <w:t xml:space="preserve"> is the standard deviation of the measurement noise, which is assumed to be independent identically distributed Gaussian white noise for each channel of the Hartmann sensor. The second line of (18) is a result of applying the Matrix Inversion Lemma, also known as the Sherman-Morrison Theorem. We discuss how to specify the covariance matrices in section </w:t>
      </w:r>
      <w:r w:rsidR="00BD18F0">
        <w:fldChar w:fldCharType="begin"/>
      </w:r>
      <w:r w:rsidR="002A0947">
        <w:instrText xml:space="preserve"> REF _Ref247354979 \r \h </w:instrText>
      </w:r>
      <w:r w:rsidR="00BD18F0">
        <w:fldChar w:fldCharType="separate"/>
      </w:r>
      <w:r w:rsidR="001E64E0">
        <w:t>4.5</w:t>
      </w:r>
      <w:r w:rsidR="00BD18F0">
        <w:fldChar w:fldCharType="end"/>
      </w:r>
      <w:r>
        <w:t>. For now, all matrices are treated as pre-specified for the purpose of describing the real-time computations. Occasionally, the covariance matrices may be changed by the supervisory controller, for example to reflect changes in seeing conditions.</w:t>
      </w:r>
    </w:p>
    <w:p w:rsidR="00C27B2F" w:rsidRDefault="00C27B2F" w:rsidP="00C27B2F">
      <w:pPr>
        <w:pStyle w:val="BodyText"/>
        <w:tabs>
          <w:tab w:val="center" w:pos="4230"/>
          <w:tab w:val="right" w:pos="8640"/>
        </w:tabs>
      </w:pPr>
      <w:r>
        <w:t>Equation (18) (first or second form) must be implemented by the wavefront reconstructor section of the RTC. We now show how we plan to implement (18) using massively parallel computer architecture.</w:t>
      </w:r>
    </w:p>
    <w:p w:rsidR="00C27B2F" w:rsidRDefault="00C27B2F" w:rsidP="00C27B2F">
      <w:pPr>
        <w:pStyle w:val="BodyText"/>
        <w:tabs>
          <w:tab w:val="center" w:pos="4230"/>
          <w:tab w:val="right" w:pos="8640"/>
        </w:tabs>
      </w:pPr>
      <w:r>
        <w:t>Using the second form of (18), transform to the Fourier domain: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1"/>
        <w:gridCol w:w="3826"/>
        <w:gridCol w:w="2549"/>
      </w:tblGrid>
      <w:tr w:rsidR="00045AED" w:rsidTr="00C42EB6">
        <w:tc>
          <w:tcPr>
            <w:tcW w:w="2952" w:type="dxa"/>
            <w:vAlign w:val="center"/>
          </w:tcPr>
          <w:p w:rsidR="00045AED" w:rsidRDefault="00045AED" w:rsidP="00C42EB6">
            <w:pPr>
              <w:pStyle w:val="BodyText"/>
            </w:pPr>
          </w:p>
        </w:tc>
        <w:tc>
          <w:tcPr>
            <w:tcW w:w="2952" w:type="dxa"/>
            <w:vAlign w:val="center"/>
          </w:tcPr>
          <w:p w:rsidR="00045AED" w:rsidRDefault="00007760" w:rsidP="00C42EB6">
            <w:pPr>
              <w:pStyle w:val="BodyText"/>
              <w:jc w:val="center"/>
            </w:pPr>
            <w:r w:rsidRPr="00CC13D6">
              <w:rPr>
                <w:position w:val="-62"/>
              </w:rPr>
              <w:object w:dxaOrig="3620" w:dyaOrig="1400">
                <v:shape id="_x0000_i1083" type="#_x0000_t75" style="width:180.45pt;height:69.2pt" o:ole="">
                  <v:imagedata r:id="rId135" o:title=""/>
                </v:shape>
                <o:OLEObject Type="Embed" ProgID="Equation.3" ShapeID="_x0000_i1083" DrawAspect="Content" ObjectID="_1321624044" r:id="rId136"/>
              </w:object>
            </w:r>
          </w:p>
        </w:tc>
        <w:tc>
          <w:tcPr>
            <w:tcW w:w="2952" w:type="dxa"/>
            <w:vAlign w:val="center"/>
          </w:tcPr>
          <w:p w:rsidR="00045AED" w:rsidRDefault="00045AED" w:rsidP="00C42EB6">
            <w:pPr>
              <w:pStyle w:val="BodyText"/>
              <w:jc w:val="right"/>
            </w:pPr>
            <w:bookmarkStart w:id="29" w:name="_Ref247216707"/>
            <w:r>
              <w:t>(</w:t>
            </w:r>
            <w:fldSimple w:instr=" SEQ Equation \* ARABIC ">
              <w:r w:rsidR="001E64E0">
                <w:rPr>
                  <w:noProof/>
                </w:rPr>
                <w:t>19</w:t>
              </w:r>
            </w:fldSimple>
            <w:r>
              <w:t>)</w:t>
            </w:r>
            <w:bookmarkEnd w:id="29"/>
          </w:p>
        </w:tc>
      </w:tr>
    </w:tbl>
    <w:p w:rsidR="00C27B2F" w:rsidRDefault="00C27B2F" w:rsidP="00C27B2F">
      <w:pPr>
        <w:pStyle w:val="BodyText"/>
      </w:pPr>
      <w:r>
        <w:t xml:space="preserve">where the superscript </w:t>
      </w:r>
      <w:r w:rsidRPr="00CC13D6">
        <w:rPr>
          <w:i/>
        </w:rPr>
        <w:t>H</w:t>
      </w:r>
      <w:r>
        <w:t xml:space="preserve"> denotes the Hermetian transpose (complex-conjugate of the transpose). Recall from our earlier definitions (equation (10)) that</w:t>
      </w:r>
      <w:r w:rsidR="00007760">
        <w:t xml:space="preserve"> </w:t>
      </w:r>
      <w:r w:rsidR="00007760" w:rsidRPr="00F02FCB">
        <w:rPr>
          <w:position w:val="-14"/>
        </w:rPr>
        <w:object w:dxaOrig="260" w:dyaOrig="380">
          <v:shape id="_x0000_i1084" type="#_x0000_t75" style="width:13.1pt;height:18.7pt" o:ole="">
            <v:imagedata r:id="rId137" o:title=""/>
          </v:shape>
          <o:OLEObject Type="Embed" ProgID="Equation.3" ShapeID="_x0000_i1084" DrawAspect="Content" ObjectID="_1321624045" r:id="rId138"/>
        </w:object>
      </w:r>
      <w:r>
        <w:t>is the slope data inserted in the aperture-enclosing square grid with zeros outside the pupil, then Fourier-transformed.</w:t>
      </w:r>
    </w:p>
    <w:p w:rsidR="00C27B2F" w:rsidRDefault="00C27B2F" w:rsidP="00C27B2F">
      <w:pPr>
        <w:pStyle w:val="BodyText"/>
      </w:pPr>
      <w:r>
        <w:t xml:space="preserve">The advantage of using the Fourier domain is that matrices </w:t>
      </w:r>
      <w:r w:rsidR="00AE740F" w:rsidRPr="003F39B8">
        <w:rPr>
          <w:position w:val="-14"/>
        </w:rPr>
        <w:object w:dxaOrig="360" w:dyaOrig="420">
          <v:shape id="_x0000_i1085" type="#_x0000_t75" style="width:17.75pt;height:21.5pt" o:ole="">
            <v:imagedata r:id="rId139" o:title=""/>
          </v:shape>
          <o:OLEObject Type="Embed" ProgID="Equation.3" ShapeID="_x0000_i1085" DrawAspect="Content" ObjectID="_1321624046" r:id="rId140"/>
        </w:object>
      </w:r>
      <w:r>
        <w:t xml:space="preserve">, </w:t>
      </w:r>
      <w:r w:rsidRPr="003F39B8">
        <w:rPr>
          <w:position w:val="-6"/>
        </w:rPr>
        <w:object w:dxaOrig="260" w:dyaOrig="340">
          <v:shape id="_x0000_i1086" type="#_x0000_t75" style="width:13.1pt;height:16.85pt" o:ole="">
            <v:imagedata r:id="rId141" o:title=""/>
          </v:shape>
          <o:OLEObject Type="Embed" ProgID="Equation.3" ShapeID="_x0000_i1086" DrawAspect="Content" ObjectID="_1321624047" r:id="rId142"/>
        </w:object>
      </w:r>
      <w:r>
        <w:t xml:space="preserve">, and </w:t>
      </w:r>
      <w:r w:rsidR="00F44375" w:rsidRPr="00F44375">
        <w:rPr>
          <w:position w:val="-6"/>
        </w:rPr>
        <w:object w:dxaOrig="420" w:dyaOrig="340">
          <v:shape id="_x0000_i1087" type="#_x0000_t75" style="width:20.55pt;height:16.85pt" o:ole="">
            <v:imagedata r:id="rId143" o:title=""/>
          </v:shape>
          <o:OLEObject Type="Embed" ProgID="Equation.3" ShapeID="_x0000_i1087" DrawAspect="Content" ObjectID="_1321624048" r:id="rId144"/>
        </w:object>
      </w:r>
      <w:r>
        <w:t xml:space="preserve"> are diagonal with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8"/>
        <w:gridCol w:w="5040"/>
        <w:gridCol w:w="1638"/>
      </w:tblGrid>
      <w:tr w:rsidR="00045AED" w:rsidTr="00045AED">
        <w:tc>
          <w:tcPr>
            <w:tcW w:w="2178" w:type="dxa"/>
            <w:vAlign w:val="center"/>
          </w:tcPr>
          <w:p w:rsidR="00045AED" w:rsidRDefault="00045AED" w:rsidP="00C42EB6">
            <w:pPr>
              <w:pStyle w:val="BodyText"/>
            </w:pPr>
          </w:p>
        </w:tc>
        <w:tc>
          <w:tcPr>
            <w:tcW w:w="5040" w:type="dxa"/>
            <w:vAlign w:val="center"/>
          </w:tcPr>
          <w:p w:rsidR="00045AED" w:rsidRDefault="00045AED" w:rsidP="00C42EB6">
            <w:pPr>
              <w:pStyle w:val="BodyText"/>
              <w:jc w:val="center"/>
            </w:pPr>
            <w:r w:rsidRPr="0034571A">
              <w:rPr>
                <w:position w:val="-32"/>
              </w:rPr>
              <w:object w:dxaOrig="1660" w:dyaOrig="760">
                <v:shape id="_x0000_i1088" type="#_x0000_t75" style="width:83.2pt;height:38.35pt" o:ole="">
                  <v:imagedata r:id="rId145" o:title=""/>
                </v:shape>
                <o:OLEObject Type="Embed" ProgID="Equation.3" ShapeID="_x0000_i1088" DrawAspect="Content" ObjectID="_1321624049" r:id="rId146"/>
              </w:object>
            </w:r>
            <w:r>
              <w:t xml:space="preserve">   and    </w:t>
            </w:r>
            <w:r w:rsidR="00493AFE" w:rsidRPr="00493AFE">
              <w:rPr>
                <w:position w:val="-14"/>
              </w:rPr>
              <w:object w:dxaOrig="2299" w:dyaOrig="420">
                <v:shape id="_x0000_i1157" type="#_x0000_t75" style="width:115pt;height:20.55pt" o:ole="">
                  <v:imagedata r:id="rId147" o:title=""/>
                </v:shape>
                <o:OLEObject Type="Embed" ProgID="Equation.3" ShapeID="_x0000_i1157" DrawAspect="Content" ObjectID="_1321624050" r:id="rId148"/>
              </w:object>
            </w:r>
          </w:p>
        </w:tc>
        <w:tc>
          <w:tcPr>
            <w:tcW w:w="1638" w:type="dxa"/>
            <w:vAlign w:val="center"/>
          </w:tcPr>
          <w:p w:rsidR="00045AED" w:rsidRDefault="00045AED" w:rsidP="00C42EB6">
            <w:pPr>
              <w:pStyle w:val="BodyText"/>
              <w:jc w:val="right"/>
            </w:pPr>
            <w:bookmarkStart w:id="30" w:name="_Ref247210280"/>
            <w:r>
              <w:t>(</w:t>
            </w:r>
            <w:fldSimple w:instr=" SEQ Equation \* ARABIC ">
              <w:r w:rsidR="001E64E0">
                <w:rPr>
                  <w:noProof/>
                </w:rPr>
                <w:t>20</w:t>
              </w:r>
            </w:fldSimple>
            <w:r>
              <w:t>)</w:t>
            </w:r>
            <w:bookmarkEnd w:id="30"/>
          </w:p>
        </w:tc>
      </w:tr>
    </w:tbl>
    <w:p w:rsidR="00C27B2F" w:rsidRDefault="00C27B2F" w:rsidP="00C27B2F">
      <w:pPr>
        <w:pStyle w:val="BodyText"/>
      </w:pPr>
      <w:r>
        <w:t>(</w:t>
      </w:r>
      <w:r w:rsidR="00AE740F" w:rsidRPr="003F39B8">
        <w:rPr>
          <w:position w:val="-14"/>
        </w:rPr>
        <w:object w:dxaOrig="360" w:dyaOrig="420">
          <v:shape id="_x0000_i1089" type="#_x0000_t75" style="width:17.75pt;height:21.5pt" o:ole="">
            <v:imagedata r:id="rId149" o:title=""/>
          </v:shape>
          <o:OLEObject Type="Embed" ProgID="Equation.3" ShapeID="_x0000_i1089" DrawAspect="Content" ObjectID="_1321624051" r:id="rId150"/>
        </w:object>
      </w:r>
      <w:r w:rsidR="00AE740F">
        <w:t xml:space="preserve"> </w:t>
      </w:r>
      <w:r>
        <w:t>is defined in the section on parameters, below).</w:t>
      </w:r>
    </w:p>
    <w:p w:rsidR="00C27B2F" w:rsidRDefault="00C27B2F" w:rsidP="00C27B2F">
      <w:pPr>
        <w:pStyle w:val="BodyText"/>
      </w:pPr>
      <w:r>
        <w:t xml:space="preserve">If it weren’t for the nested pupil-mask inside the second term of the inverted matrix, this matrix too would be diagonal. Then equation (19) would become </w:t>
      </w:r>
      <w:r w:rsidRPr="00A5394C">
        <w:rPr>
          <w:i/>
        </w:rPr>
        <w:t>N</w:t>
      </w:r>
      <w:r>
        <w:t xml:space="preserve"> independent scalar equations, amenable to an </w:t>
      </w:r>
      <w:r w:rsidRPr="00A5394C">
        <w:rPr>
          <w:i/>
        </w:rPr>
        <w:t>N</w:t>
      </w:r>
      <w:r>
        <w:t>-fold parallelization of its calculation.</w:t>
      </w:r>
    </w:p>
    <w:p w:rsidR="00C27B2F" w:rsidRDefault="00C27B2F" w:rsidP="00C27B2F">
      <w:pPr>
        <w:pStyle w:val="BodyText"/>
      </w:pPr>
      <w:r>
        <w:t>Instead we use the iterative algorithm: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5"/>
        <w:gridCol w:w="1391"/>
        <w:gridCol w:w="3557"/>
        <w:gridCol w:w="1190"/>
        <w:gridCol w:w="1483"/>
      </w:tblGrid>
      <w:tr w:rsidR="00045AED" w:rsidTr="00C42EB6">
        <w:tc>
          <w:tcPr>
            <w:tcW w:w="2952" w:type="dxa"/>
            <w:gridSpan w:val="2"/>
            <w:vAlign w:val="center"/>
          </w:tcPr>
          <w:p w:rsidR="00045AED" w:rsidRDefault="00045AED" w:rsidP="00C42EB6">
            <w:pPr>
              <w:pStyle w:val="BodyText"/>
            </w:pPr>
          </w:p>
        </w:tc>
        <w:tc>
          <w:tcPr>
            <w:tcW w:w="2952" w:type="dxa"/>
            <w:vAlign w:val="center"/>
          </w:tcPr>
          <w:p w:rsidR="00045AED" w:rsidRDefault="009F5467" w:rsidP="00C42EB6">
            <w:pPr>
              <w:pStyle w:val="BodyText"/>
              <w:jc w:val="center"/>
            </w:pPr>
            <w:r w:rsidRPr="009F5467">
              <w:rPr>
                <w:position w:val="-10"/>
              </w:rPr>
              <w:object w:dxaOrig="1020" w:dyaOrig="380">
                <v:shape id="_x0000_i1090" type="#_x0000_t75" style="width:50.5pt;height:18.7pt" o:ole="">
                  <v:imagedata r:id="rId151" o:title=""/>
                </v:shape>
                <o:OLEObject Type="Embed" ProgID="Equation.3" ShapeID="_x0000_i1090" DrawAspect="Content" ObjectID="_1321624052" r:id="rId152"/>
              </w:object>
            </w:r>
          </w:p>
        </w:tc>
        <w:tc>
          <w:tcPr>
            <w:tcW w:w="2952" w:type="dxa"/>
            <w:gridSpan w:val="2"/>
            <w:vAlign w:val="center"/>
          </w:tcPr>
          <w:p w:rsidR="00045AED" w:rsidRDefault="00045AED" w:rsidP="00C42EB6">
            <w:pPr>
              <w:pStyle w:val="BodyText"/>
              <w:jc w:val="right"/>
            </w:pPr>
            <w:bookmarkStart w:id="31" w:name="_Ref247191363"/>
            <w:r>
              <w:t>(</w:t>
            </w:r>
            <w:fldSimple w:instr=" SEQ Equation \* ARABIC ">
              <w:r w:rsidR="001E64E0">
                <w:rPr>
                  <w:noProof/>
                </w:rPr>
                <w:t>21</w:t>
              </w:r>
            </w:fldSimple>
            <w:r>
              <w:t>)</w:t>
            </w:r>
            <w:bookmarkEnd w:id="31"/>
          </w:p>
        </w:tc>
      </w:tr>
      <w:tr w:rsidR="00045AED" w:rsidTr="00045AED">
        <w:tc>
          <w:tcPr>
            <w:tcW w:w="1516" w:type="dxa"/>
            <w:vAlign w:val="center"/>
          </w:tcPr>
          <w:p w:rsidR="00045AED" w:rsidRDefault="00045AED" w:rsidP="00C42EB6">
            <w:pPr>
              <w:pStyle w:val="BodyText"/>
            </w:pPr>
          </w:p>
        </w:tc>
        <w:tc>
          <w:tcPr>
            <w:tcW w:w="5616" w:type="dxa"/>
            <w:gridSpan w:val="3"/>
            <w:vAlign w:val="center"/>
          </w:tcPr>
          <w:p w:rsidR="00045AED" w:rsidRDefault="00BA760A" w:rsidP="00C42EB6">
            <w:pPr>
              <w:pStyle w:val="BodyText"/>
              <w:jc w:val="center"/>
            </w:pPr>
            <w:r w:rsidRPr="00CC13D6">
              <w:rPr>
                <w:position w:val="-38"/>
              </w:rPr>
              <w:object w:dxaOrig="5620" w:dyaOrig="880">
                <v:shape id="_x0000_i1091" type="#_x0000_t75" style="width:281.45pt;height:43.95pt" o:ole="">
                  <v:imagedata r:id="rId153" o:title=""/>
                </v:shape>
                <o:OLEObject Type="Embed" ProgID="Equation.3" ShapeID="_x0000_i1091" DrawAspect="Content" ObjectID="_1321624053" r:id="rId154"/>
              </w:object>
            </w:r>
          </w:p>
        </w:tc>
        <w:tc>
          <w:tcPr>
            <w:tcW w:w="1724" w:type="dxa"/>
            <w:vAlign w:val="center"/>
          </w:tcPr>
          <w:p w:rsidR="00045AED" w:rsidRDefault="00045AED" w:rsidP="00C42EB6">
            <w:pPr>
              <w:pStyle w:val="BodyText"/>
              <w:jc w:val="right"/>
            </w:pPr>
            <w:bookmarkStart w:id="32" w:name="_Ref247188478"/>
            <w:r>
              <w:t>(</w:t>
            </w:r>
            <w:fldSimple w:instr=" SEQ Equation \* ARABIC ">
              <w:r w:rsidR="001E64E0">
                <w:rPr>
                  <w:noProof/>
                </w:rPr>
                <w:t>22</w:t>
              </w:r>
            </w:fldSimple>
            <w:r>
              <w:t>)</w:t>
            </w:r>
            <w:bookmarkEnd w:id="32"/>
          </w:p>
        </w:tc>
      </w:tr>
    </w:tbl>
    <w:p w:rsidR="00045AED" w:rsidRDefault="00045AED" w:rsidP="00C27B2F">
      <w:pPr>
        <w:pStyle w:val="BodyText"/>
      </w:pPr>
      <w: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45AED" w:rsidTr="00C42EB6">
        <w:tc>
          <w:tcPr>
            <w:tcW w:w="2952" w:type="dxa"/>
            <w:vAlign w:val="center"/>
          </w:tcPr>
          <w:p w:rsidR="00045AED" w:rsidRDefault="00045AED" w:rsidP="00C42EB6">
            <w:pPr>
              <w:pStyle w:val="BodyText"/>
            </w:pPr>
          </w:p>
        </w:tc>
        <w:tc>
          <w:tcPr>
            <w:tcW w:w="2952" w:type="dxa"/>
            <w:vAlign w:val="center"/>
          </w:tcPr>
          <w:p w:rsidR="00045AED" w:rsidRDefault="009F5467" w:rsidP="00C42EB6">
            <w:pPr>
              <w:pStyle w:val="BodyText"/>
              <w:jc w:val="center"/>
            </w:pPr>
            <w:r w:rsidRPr="00FC36C3">
              <w:rPr>
                <w:position w:val="-14"/>
              </w:rPr>
              <w:object w:dxaOrig="2140" w:dyaOrig="460">
                <v:shape id="_x0000_i1092" type="#_x0000_t75" style="width:107.55pt;height:22.45pt" o:ole="">
                  <v:imagedata r:id="rId155" o:title=""/>
                </v:shape>
                <o:OLEObject Type="Embed" ProgID="Equation.3" ShapeID="_x0000_i1092" DrawAspect="Content" ObjectID="_1321624054" r:id="rId156"/>
              </w:object>
            </w:r>
          </w:p>
        </w:tc>
        <w:tc>
          <w:tcPr>
            <w:tcW w:w="2952" w:type="dxa"/>
            <w:vAlign w:val="center"/>
          </w:tcPr>
          <w:p w:rsidR="00045AED" w:rsidRDefault="00045AED" w:rsidP="00C42EB6">
            <w:pPr>
              <w:pStyle w:val="BodyText"/>
              <w:jc w:val="right"/>
            </w:pPr>
            <w:bookmarkStart w:id="33" w:name="_Ref247211587"/>
            <w:r>
              <w:t>(</w:t>
            </w:r>
            <w:fldSimple w:instr=" SEQ Equation \* ARABIC ">
              <w:r w:rsidR="001E64E0">
                <w:rPr>
                  <w:noProof/>
                </w:rPr>
                <w:t>23</w:t>
              </w:r>
            </w:fldSimple>
            <w:r>
              <w:t>)</w:t>
            </w:r>
            <w:bookmarkEnd w:id="33"/>
          </w:p>
        </w:tc>
      </w:tr>
    </w:tbl>
    <w:p w:rsidR="00C27B2F" w:rsidRDefault="00C27B2F" w:rsidP="00C27B2F">
      <w:pPr>
        <w:pStyle w:val="BodyText"/>
        <w:tabs>
          <w:tab w:val="center" w:pos="4230"/>
          <w:tab w:val="right" w:pos="8640"/>
        </w:tabs>
      </w:pPr>
      <w:r>
        <w:t xml:space="preserve">and </w:t>
      </w:r>
      <w:r w:rsidRPr="00AB6936">
        <w:rPr>
          <w:position w:val="-10"/>
        </w:rPr>
        <w:object w:dxaOrig="200" w:dyaOrig="260">
          <v:shape id="_x0000_i1093" type="#_x0000_t75" style="width:10.3pt;height:13.1pt" o:ole="">
            <v:imagedata r:id="rId157" o:title=""/>
          </v:shape>
          <o:OLEObject Type="Embed" ProgID="Equation.3" ShapeID="_x0000_i1093" DrawAspect="Content" ObjectID="_1321624055" r:id="rId158"/>
        </w:object>
      </w:r>
      <w:r>
        <w:t xml:space="preserve">is a positive gain-iteration factor (generally </w:t>
      </w:r>
      <w:r w:rsidRPr="00AB6936">
        <w:rPr>
          <w:position w:val="-10"/>
        </w:rPr>
        <w:object w:dxaOrig="740" w:dyaOrig="320">
          <v:shape id="_x0000_i1094" type="#_x0000_t75" style="width:36.45pt;height:15.9pt" o:ole="">
            <v:imagedata r:id="rId159" o:title=""/>
          </v:shape>
          <o:OLEObject Type="Embed" ProgID="Equation.3" ShapeID="_x0000_i1094" DrawAspect="Content" ObjectID="_1321624056" r:id="rId160"/>
        </w:object>
      </w:r>
      <w:r>
        <w:t>).</w:t>
      </w:r>
    </w:p>
    <w:p w:rsidR="00C27B2F" w:rsidRDefault="00C27B2F" w:rsidP="00C27B2F">
      <w:pPr>
        <w:pStyle w:val="BodyText"/>
        <w:tabs>
          <w:tab w:val="center" w:pos="4230"/>
          <w:tab w:val="right" w:pos="8640"/>
        </w:tabs>
      </w:pPr>
      <w:r w:rsidRPr="00AB6936">
        <w:rPr>
          <w:position w:val="-6"/>
        </w:rPr>
        <w:object w:dxaOrig="240" w:dyaOrig="340">
          <v:shape id="_x0000_i1095" type="#_x0000_t75" style="width:12.15pt;height:16.85pt" o:ole="">
            <v:imagedata r:id="rId161" o:title=""/>
          </v:shape>
          <o:OLEObject Type="Embed" ProgID="Equation.3" ShapeID="_x0000_i1095" DrawAspect="Content" ObjectID="_1321624057" r:id="rId162"/>
        </w:object>
      </w:r>
      <w:r>
        <w:t xml:space="preserve"> is a diagonal approximation of the needed matrix inverse and is referred to as the Fourier-preconditioner. The elements on the diagonal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6"/>
        <w:gridCol w:w="3037"/>
        <w:gridCol w:w="2913"/>
      </w:tblGrid>
      <w:tr w:rsidR="00045AED" w:rsidTr="00C42EB6">
        <w:tc>
          <w:tcPr>
            <w:tcW w:w="2952" w:type="dxa"/>
            <w:vAlign w:val="center"/>
          </w:tcPr>
          <w:p w:rsidR="00045AED" w:rsidRDefault="00045AED" w:rsidP="00C42EB6">
            <w:pPr>
              <w:pStyle w:val="BodyText"/>
            </w:pPr>
          </w:p>
        </w:tc>
        <w:tc>
          <w:tcPr>
            <w:tcW w:w="2952" w:type="dxa"/>
            <w:vAlign w:val="center"/>
          </w:tcPr>
          <w:p w:rsidR="00045AED" w:rsidRDefault="00493AFE" w:rsidP="00C42EB6">
            <w:pPr>
              <w:pStyle w:val="BodyText"/>
              <w:jc w:val="center"/>
            </w:pPr>
            <w:r w:rsidRPr="00493AFE">
              <w:rPr>
                <w:position w:val="-14"/>
              </w:rPr>
              <w:object w:dxaOrig="2840" w:dyaOrig="440">
                <v:shape id="_x0000_i1158" type="#_x0000_t75" style="width:141.2pt;height:21.5pt" o:ole="">
                  <v:imagedata r:id="rId163" o:title=""/>
                </v:shape>
                <o:OLEObject Type="Embed" ProgID="Equation.3" ShapeID="_x0000_i1158" DrawAspect="Content" ObjectID="_1321624058" r:id="rId164"/>
              </w:object>
            </w:r>
          </w:p>
        </w:tc>
        <w:tc>
          <w:tcPr>
            <w:tcW w:w="2952" w:type="dxa"/>
            <w:vAlign w:val="center"/>
          </w:tcPr>
          <w:p w:rsidR="00045AED" w:rsidRDefault="00045AED" w:rsidP="00C42EB6">
            <w:pPr>
              <w:pStyle w:val="BodyText"/>
              <w:jc w:val="right"/>
            </w:pPr>
            <w:r>
              <w:t>(</w:t>
            </w:r>
            <w:fldSimple w:instr=" SEQ Equation \* ARABIC ">
              <w:r w:rsidR="001E64E0">
                <w:rPr>
                  <w:noProof/>
                </w:rPr>
                <w:t>24</w:t>
              </w:r>
            </w:fldSimple>
            <w:r>
              <w:t>)</w:t>
            </w:r>
          </w:p>
        </w:tc>
      </w:tr>
    </w:tbl>
    <w:p w:rsidR="00C27B2F" w:rsidRDefault="00C27B2F" w:rsidP="00C27B2F">
      <w:pPr>
        <w:pStyle w:val="BodyText"/>
        <w:tabs>
          <w:tab w:val="center" w:pos="4230"/>
          <w:tab w:val="right" w:pos="8640"/>
        </w:tabs>
      </w:pPr>
      <w:r>
        <w:t>Algorithm (21) operates in parallel, one loop for each frequency domain component, and independently for each wavefront sensor. The (21b) requires a transform into the spatial domain to apply the aperture mask, then transforming back to the Fourier domain, each time around the iteration loop.</w:t>
      </w:r>
    </w:p>
    <w:p w:rsidR="00C27B2F" w:rsidRDefault="00C27B2F" w:rsidP="00C27B2F">
      <w:pPr>
        <w:pStyle w:val="BodyText"/>
        <w:tabs>
          <w:tab w:val="center" w:pos="4230"/>
          <w:tab w:val="right" w:pos="8640"/>
        </w:tabs>
      </w:pPr>
      <w:r>
        <w:t xml:space="preserve">The flow diagram for the iteration process for a single wavefront sensor is shown in </w:t>
      </w:r>
      <w:r w:rsidR="00BD18F0">
        <w:rPr>
          <w:color w:val="FF0000"/>
        </w:rPr>
        <w:fldChar w:fldCharType="begin"/>
      </w:r>
      <w:r w:rsidR="00AB45A4">
        <w:instrText xml:space="preserve"> REF _Ref247355081 \h </w:instrText>
      </w:r>
      <w:r w:rsidR="00BD18F0">
        <w:rPr>
          <w:color w:val="FF0000"/>
        </w:rPr>
      </w:r>
      <w:r w:rsidR="00BD18F0">
        <w:rPr>
          <w:color w:val="FF0000"/>
        </w:rPr>
        <w:fldChar w:fldCharType="separate"/>
      </w:r>
      <w:r w:rsidR="001E64E0" w:rsidRPr="000F6F4B">
        <w:rPr>
          <w:b/>
        </w:rPr>
        <w:t xml:space="preserve">Figure </w:t>
      </w:r>
      <w:r w:rsidR="001E64E0">
        <w:rPr>
          <w:b/>
          <w:noProof/>
        </w:rPr>
        <w:t>5</w:t>
      </w:r>
      <w:r w:rsidR="001E64E0">
        <w:t>. Block diagram of the algorithm for wavefront reconstruction</w:t>
      </w:r>
      <w:r w:rsidR="00BD18F0">
        <w:rPr>
          <w:color w:val="FF0000"/>
        </w:rPr>
        <w:fldChar w:fldCharType="end"/>
      </w:r>
      <w:r>
        <w:t xml:space="preserve">. The computer hardware to do this is simply replicated one per wavefront sensor, so that all wavefront sensors are processed in parallel. Most of the operations in the loop are multiply-accumulates of a single data number by a constant, one per spatial frequency element. This is done with a massive array of small processors, called compute elements, each dedicated to a single spatial frequency and all operating in parallel. A Fourier transform pair is required in the multiplication by </w:t>
      </w:r>
      <w:r w:rsidRPr="003F39B8">
        <w:rPr>
          <w:position w:val="-4"/>
        </w:rPr>
        <w:object w:dxaOrig="300" w:dyaOrig="320">
          <v:shape id="_x0000_i1096" type="#_x0000_t75" style="width:15.9pt;height:15.9pt" o:ole="">
            <v:imagedata r:id="rId165" o:title=""/>
          </v:shape>
          <o:OLEObject Type="Embed" ProgID="Equation.3" ShapeID="_x0000_i1096" DrawAspect="Content" ObjectID="_1321624059" r:id="rId166"/>
        </w:object>
      </w:r>
      <w:r>
        <w:t>. The RTC will accomplish this using a fast algorithm tuned to the massive parallel processing archi</w:t>
      </w:r>
      <w:r w:rsidR="000B69B1">
        <w:t>tecture described in Appendix H of the RTC Design Document</w:t>
      </w:r>
      <w:sdt>
        <w:sdtPr>
          <w:id w:val="356344382"/>
          <w:citation/>
        </w:sdtPr>
        <w:sdtContent>
          <w:fldSimple w:instr=" CITATION Rei09 \l 1033 ">
            <w:r w:rsidR="00D501A4">
              <w:rPr>
                <w:noProof/>
              </w:rPr>
              <w:t xml:space="preserve"> (2)</w:t>
            </w:r>
          </w:fldSimple>
        </w:sdtContent>
      </w:sdt>
      <w:r>
        <w:t>.</w:t>
      </w:r>
      <w:r w:rsidRPr="00AB4633">
        <w:t xml:space="preserve"> </w:t>
      </w:r>
    </w:p>
    <w:p w:rsidR="00C27B2F" w:rsidRDefault="000B69B1" w:rsidP="000B69B1">
      <w:pPr>
        <w:pStyle w:val="BodyText"/>
        <w:tabs>
          <w:tab w:val="center" w:pos="4230"/>
          <w:tab w:val="right" w:pos="8640"/>
        </w:tabs>
      </w:pPr>
      <w:r>
        <w:object w:dxaOrig="15593" w:dyaOrig="9840">
          <v:shape id="_x0000_i1097" type="#_x0000_t75" style="width:6in;height:272.1pt" o:ole="">
            <v:imagedata r:id="rId167" o:title=""/>
          </v:shape>
          <o:OLEObject Type="Embed" ProgID="Visio.Drawing.11" ShapeID="_x0000_i1097" DrawAspect="Content" ObjectID="_1321624060" r:id="rId168"/>
        </w:object>
      </w:r>
    </w:p>
    <w:p w:rsidR="000F6F4B" w:rsidRDefault="000F6F4B" w:rsidP="00045AED">
      <w:pPr>
        <w:pStyle w:val="Caption"/>
        <w:jc w:val="center"/>
      </w:pPr>
      <w:bookmarkStart w:id="34" w:name="_Ref247355081"/>
      <w:bookmarkStart w:id="35" w:name="_Toc247360404"/>
      <w:r w:rsidRPr="000F6F4B">
        <w:rPr>
          <w:b/>
        </w:rPr>
        <w:t xml:space="preserve">Figure </w:t>
      </w:r>
      <w:r w:rsidR="00BD18F0" w:rsidRPr="000F6F4B">
        <w:rPr>
          <w:b/>
        </w:rPr>
        <w:fldChar w:fldCharType="begin"/>
      </w:r>
      <w:r w:rsidRPr="000F6F4B">
        <w:rPr>
          <w:b/>
        </w:rPr>
        <w:instrText xml:space="preserve"> SEQ Figure \* ARABIC </w:instrText>
      </w:r>
      <w:r w:rsidR="00BD18F0" w:rsidRPr="000F6F4B">
        <w:rPr>
          <w:b/>
        </w:rPr>
        <w:fldChar w:fldCharType="separate"/>
      </w:r>
      <w:r w:rsidR="001E64E0">
        <w:rPr>
          <w:b/>
          <w:noProof/>
        </w:rPr>
        <w:t>5</w:t>
      </w:r>
      <w:r w:rsidR="00BD18F0" w:rsidRPr="000F6F4B">
        <w:rPr>
          <w:b/>
        </w:rPr>
        <w:fldChar w:fldCharType="end"/>
      </w:r>
      <w:r>
        <w:t>. Block diagram of the algorithm for wavefront reconstruction</w:t>
      </w:r>
      <w:bookmarkEnd w:id="34"/>
      <w:bookmarkEnd w:id="35"/>
    </w:p>
    <w:p w:rsidR="000F6F4B" w:rsidRPr="000F6F4B" w:rsidRDefault="000F6F4B" w:rsidP="000F6F4B"/>
    <w:p w:rsidR="00C27B2F" w:rsidRDefault="000F6F4B" w:rsidP="00C27B2F">
      <w:pPr>
        <w:pStyle w:val="BodyText"/>
        <w:tabs>
          <w:tab w:val="center" w:pos="4230"/>
          <w:tab w:val="right" w:pos="8640"/>
        </w:tabs>
      </w:pPr>
      <w:r>
        <w:t>The iterative algorithm</w:t>
      </w:r>
      <w:r w:rsidR="005B475D">
        <w:t xml:space="preserve"> </w:t>
      </w:r>
      <w:fldSimple w:instr=" REF _Ref247188478 ">
        <w:r w:rsidR="001E64E0">
          <w:t>(</w:t>
        </w:r>
        <w:r w:rsidR="001E64E0">
          <w:rPr>
            <w:noProof/>
          </w:rPr>
          <w:t>22</w:t>
        </w:r>
        <w:r w:rsidR="001E64E0">
          <w:t>)</w:t>
        </w:r>
      </w:fldSimple>
      <w:r w:rsidR="00C27B2F">
        <w:t xml:space="preserve"> is proven to be stably convergent </w:t>
      </w:r>
      <w:sdt>
        <w:sdtPr>
          <w:id w:val="356344378"/>
          <w:citation/>
        </w:sdtPr>
        <w:sdtEndPr>
          <w:rPr>
            <w:vertAlign w:val="superscript"/>
          </w:rPr>
        </w:sdtEndPr>
        <w:sdtContent>
          <w:r w:rsidR="00BD18F0" w:rsidRPr="00595741">
            <w:rPr>
              <w:vertAlign w:val="superscript"/>
            </w:rPr>
            <w:fldChar w:fldCharType="begin"/>
          </w:r>
          <w:r w:rsidR="00C32825" w:rsidRPr="00595741">
            <w:rPr>
              <w:vertAlign w:val="superscript"/>
            </w:rPr>
            <w:instrText xml:space="preserve"> CITATION Gav04 \l 1033  </w:instrText>
          </w:r>
          <w:r w:rsidR="00BD18F0" w:rsidRPr="00595741">
            <w:rPr>
              <w:vertAlign w:val="superscript"/>
            </w:rPr>
            <w:fldChar w:fldCharType="separate"/>
          </w:r>
          <w:r w:rsidR="00C32825" w:rsidRPr="00595741">
            <w:rPr>
              <w:noProof/>
              <w:vertAlign w:val="superscript"/>
            </w:rPr>
            <w:t>(3)</w:t>
          </w:r>
          <w:r w:rsidR="00BD18F0" w:rsidRPr="00595741">
            <w:rPr>
              <w:vertAlign w:val="superscript"/>
            </w:rPr>
            <w:fldChar w:fldCharType="end"/>
          </w:r>
        </w:sdtContent>
      </w:sdt>
      <w:r w:rsidR="00C27B2F">
        <w:t xml:space="preserve"> and our simulation experience has shown that about 30 iterations are necessary to converge to under 10 nm rms in </w:t>
      </w:r>
      <w:r w:rsidR="00C27B2F" w:rsidRPr="00AB6936">
        <w:rPr>
          <w:i/>
        </w:rPr>
        <w:t>r</w:t>
      </w:r>
      <w:r w:rsidR="00C27B2F" w:rsidRPr="00AB6936">
        <w:rPr>
          <w:i/>
          <w:vertAlign w:val="subscript"/>
        </w:rPr>
        <w:t>0</w:t>
      </w:r>
      <w:r w:rsidR="00C27B2F">
        <w:t xml:space="preserve"> = 15 cm seeing conditions, starting with </w:t>
      </w:r>
      <w:r w:rsidR="00C27B2F" w:rsidRPr="00F411D5">
        <w:rPr>
          <w:position w:val="-10"/>
        </w:rPr>
        <w:object w:dxaOrig="680" w:dyaOrig="400">
          <v:shape id="_x0000_i1098" type="#_x0000_t75" style="width:33.65pt;height:20.55pt" o:ole="">
            <v:imagedata r:id="rId169" o:title=""/>
          </v:shape>
          <o:OLEObject Type="Embed" ProgID="Equation.3" ShapeID="_x0000_i1098" DrawAspect="Content" ObjectID="_1321624061" r:id="rId170"/>
        </w:object>
      </w:r>
      <w:r w:rsidR="00C27B2F">
        <w:t xml:space="preserve">. We advocate the use of a “warm-restart” in the RTC, where the phase estimate from the prior data time step is the starting point for the current time step, i.e.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5B475D" w:rsidTr="00C42EB6">
        <w:tc>
          <w:tcPr>
            <w:tcW w:w="2952" w:type="dxa"/>
            <w:vAlign w:val="center"/>
          </w:tcPr>
          <w:p w:rsidR="005B475D" w:rsidRDefault="005B475D" w:rsidP="00C42EB6">
            <w:pPr>
              <w:pStyle w:val="BodyText"/>
            </w:pPr>
          </w:p>
        </w:tc>
        <w:tc>
          <w:tcPr>
            <w:tcW w:w="2952" w:type="dxa"/>
            <w:vAlign w:val="center"/>
          </w:tcPr>
          <w:p w:rsidR="005B475D" w:rsidRDefault="005B475D" w:rsidP="00C42EB6">
            <w:pPr>
              <w:pStyle w:val="BodyText"/>
              <w:jc w:val="center"/>
            </w:pPr>
            <w:r w:rsidRPr="005F112A">
              <w:rPr>
                <w:position w:val="-10"/>
              </w:rPr>
              <w:object w:dxaOrig="1640" w:dyaOrig="400">
                <v:shape id="_x0000_i1099" type="#_x0000_t75" style="width:82.3pt;height:20.55pt" o:ole="">
                  <v:imagedata r:id="rId171" o:title=""/>
                </v:shape>
                <o:OLEObject Type="Embed" ProgID="Equation.3" ShapeID="_x0000_i1099" DrawAspect="Content" ObjectID="_1321624062" r:id="rId172"/>
              </w:object>
            </w:r>
          </w:p>
        </w:tc>
        <w:tc>
          <w:tcPr>
            <w:tcW w:w="2952" w:type="dxa"/>
            <w:vAlign w:val="center"/>
          </w:tcPr>
          <w:p w:rsidR="005B475D" w:rsidRDefault="005B475D" w:rsidP="00C42EB6">
            <w:pPr>
              <w:pStyle w:val="BodyText"/>
              <w:jc w:val="right"/>
            </w:pPr>
            <w:r>
              <w:t>(</w:t>
            </w:r>
            <w:fldSimple w:instr=" SEQ Equation \* ARABIC ">
              <w:r w:rsidR="001E64E0">
                <w:rPr>
                  <w:noProof/>
                </w:rPr>
                <w:t>25</w:t>
              </w:r>
            </w:fldSimple>
            <w:r>
              <w:t>)</w:t>
            </w:r>
          </w:p>
        </w:tc>
      </w:tr>
    </w:tbl>
    <w:p w:rsidR="00C27B2F" w:rsidRPr="002935E1" w:rsidRDefault="00C27B2F" w:rsidP="00C27B2F">
      <w:pPr>
        <w:pStyle w:val="BodyText"/>
        <w:tabs>
          <w:tab w:val="center" w:pos="4230"/>
          <w:tab w:val="right" w:pos="8640"/>
        </w:tabs>
      </w:pPr>
      <w:r>
        <w:t xml:space="preserve">where </w:t>
      </w:r>
      <w:r w:rsidRPr="00DB23C3">
        <w:rPr>
          <w:i/>
        </w:rPr>
        <w:t>K</w:t>
      </w:r>
      <w:r>
        <w:t xml:space="preserve"> is the last iteration at time step </w:t>
      </w:r>
      <w:r w:rsidRPr="00DB23C3">
        <w:rPr>
          <w:i/>
        </w:rPr>
        <w:t>t</w:t>
      </w:r>
      <w:r>
        <w:t xml:space="preserve">-1. In the moderate baseline case wind conditions for NGAO, 10 m/sec, and 1 kHz sample rates, our simulations using warm restart and </w:t>
      </w:r>
      <w:r w:rsidRPr="00DB23C3">
        <w:rPr>
          <w:i/>
        </w:rPr>
        <w:t>K</w:t>
      </w:r>
      <w:r>
        <w:t>=1 (one iteration per time step) typically converge to the 10 nm level in less than 100 ms.</w:t>
      </w:r>
    </w:p>
    <w:p w:rsidR="00C27B2F" w:rsidRPr="00FF14DC" w:rsidRDefault="00C27B2F" w:rsidP="00C27B2F">
      <w:pPr>
        <w:pStyle w:val="Heading2"/>
        <w:rPr>
          <w:color w:val="000000"/>
        </w:rPr>
      </w:pPr>
      <w:bookmarkStart w:id="36" w:name="_Ref247221871"/>
      <w:bookmarkStart w:id="37" w:name="_Toc247360129"/>
      <w:r>
        <w:rPr>
          <w:color w:val="000000"/>
        </w:rPr>
        <w:t>Tomography</w:t>
      </w:r>
      <w:bookmarkEnd w:id="36"/>
      <w:bookmarkEnd w:id="37"/>
    </w:p>
    <w:p w:rsidR="00C27B2F" w:rsidRDefault="00C27B2F" w:rsidP="00C27B2F">
      <w:pPr>
        <w:pStyle w:val="BodyText"/>
      </w:pPr>
      <w:r>
        <w:t xml:space="preserve">In tomography, the key operations are the forward propagation </w:t>
      </w:r>
      <w:r w:rsidRPr="008E12F7">
        <w:rPr>
          <w:b/>
        </w:rPr>
        <w:t>A</w:t>
      </w:r>
      <w:r>
        <w:t xml:space="preserve"> and the back-propagation, </w:t>
      </w:r>
      <w:r w:rsidRPr="008E12F7">
        <w:rPr>
          <w:b/>
        </w:rPr>
        <w:t>A</w:t>
      </w:r>
      <w:r w:rsidRPr="008E12F7">
        <w:rPr>
          <w:i/>
          <w:vertAlign w:val="superscript"/>
        </w:rPr>
        <w:t>T</w:t>
      </w:r>
      <w:r>
        <w:t>.</w:t>
      </w:r>
    </w:p>
    <w:p w:rsidR="00C27B2F" w:rsidRDefault="00C27B2F" w:rsidP="00C27B2F">
      <w:pPr>
        <w:pStyle w:val="BodyText"/>
      </w:pPr>
      <w:r>
        <w:t xml:space="preserve">The </w:t>
      </w:r>
      <w:r w:rsidRPr="002A0055">
        <w:rPr>
          <w:b/>
        </w:rPr>
        <w:t>A</w:t>
      </w:r>
      <w:r>
        <w:t xml:space="preserve"> matrix is of dimension </w:t>
      </w:r>
      <w:r w:rsidRPr="002A0055">
        <w:rPr>
          <w:position w:val="-6"/>
        </w:rPr>
        <w:object w:dxaOrig="999" w:dyaOrig="279">
          <v:shape id="_x0000_i1100" type="#_x0000_t75" style="width:50.5pt;height:14.95pt" o:ole="">
            <v:imagedata r:id="rId173" o:title=""/>
          </v:shape>
          <o:OLEObject Type="Embed" ProgID="Equation.3" ShapeID="_x0000_i1100" DrawAspect="Content" ObjectID="_1321624063" r:id="rId174"/>
        </w:object>
      </w:r>
      <w:r>
        <w:t xml:space="preserve">where </w:t>
      </w:r>
      <w:r w:rsidRPr="000D6046">
        <w:rPr>
          <w:i/>
        </w:rPr>
        <w:t>N</w:t>
      </w:r>
      <w:r>
        <w:t xml:space="preserve"> is the number of grid points in the aperture-enclosing square grid of data points, </w:t>
      </w:r>
      <w:r w:rsidRPr="000D6046">
        <w:rPr>
          <w:i/>
        </w:rPr>
        <w:t>M</w:t>
      </w:r>
      <w:r>
        <w:t xml:space="preserve"> is the number of wavefront sensors, and </w:t>
      </w:r>
      <w:r w:rsidRPr="000D6046">
        <w:rPr>
          <w:i/>
        </w:rPr>
        <w:t>L</w:t>
      </w:r>
      <w:r>
        <w:t xml:space="preserve"> is the number of atmospheric layers. For later convenience, we arrange </w:t>
      </w:r>
      <w:r w:rsidRPr="00571C5C">
        <w:rPr>
          <w:b/>
        </w:rPr>
        <w:t>A</w:t>
      </w:r>
      <w:r>
        <w:t xml:space="preserve"> as an </w:t>
      </w:r>
      <w:r w:rsidRPr="000D6046">
        <w:rPr>
          <w:position w:val="-6"/>
        </w:rPr>
        <w:object w:dxaOrig="680" w:dyaOrig="279">
          <v:shape id="_x0000_i1101" type="#_x0000_t75" style="width:33.65pt;height:14.95pt" o:ole="">
            <v:imagedata r:id="rId175" o:title=""/>
          </v:shape>
          <o:OLEObject Type="Embed" ProgID="Equation.3" ShapeID="_x0000_i1101" DrawAspect="Content" ObjectID="_1321624064" r:id="rId176"/>
        </w:object>
      </w:r>
      <w:r>
        <w:t xml:space="preserve">array of </w:t>
      </w:r>
      <w:r w:rsidRPr="000D6046">
        <w:rPr>
          <w:position w:val="-4"/>
        </w:rPr>
        <w:object w:dxaOrig="660" w:dyaOrig="260">
          <v:shape id="_x0000_i1102" type="#_x0000_t75" style="width:33.65pt;height:13.1pt" o:ole="">
            <v:imagedata r:id="rId177" o:title=""/>
          </v:shape>
          <o:OLEObject Type="Embed" ProgID="Equation.3" ShapeID="_x0000_i1102" DrawAspect="Content" ObjectID="_1321624065" r:id="rId178"/>
        </w:object>
      </w:r>
      <w:r>
        <w:t xml:space="preserve">blocks. The elements of </w:t>
      </w:r>
      <w:r w:rsidRPr="002A0055">
        <w:rPr>
          <w:b/>
        </w:rPr>
        <w:t xml:space="preserve">A </w:t>
      </w:r>
      <w:r>
        <w:t xml:space="preserve">are (conceptually, ignoring the issue of interpolation coefficients when </w:t>
      </w:r>
      <w:r w:rsidRPr="000D6046">
        <w:rPr>
          <w:b/>
        </w:rPr>
        <w:t>u</w:t>
      </w:r>
      <w:r>
        <w:t xml:space="preserve"> does not land on a sample grid point):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3430"/>
        <w:gridCol w:w="2732"/>
      </w:tblGrid>
      <w:tr w:rsidR="00C42EB6" w:rsidTr="00C42EB6">
        <w:tc>
          <w:tcPr>
            <w:tcW w:w="2952" w:type="dxa"/>
            <w:vAlign w:val="center"/>
          </w:tcPr>
          <w:p w:rsidR="00C42EB6" w:rsidRDefault="00C42EB6" w:rsidP="00C42EB6">
            <w:pPr>
              <w:pStyle w:val="BodyText"/>
            </w:pPr>
          </w:p>
        </w:tc>
        <w:tc>
          <w:tcPr>
            <w:tcW w:w="2952" w:type="dxa"/>
            <w:vAlign w:val="center"/>
          </w:tcPr>
          <w:p w:rsidR="00C42EB6" w:rsidRDefault="00C42EB6" w:rsidP="00C42EB6">
            <w:pPr>
              <w:pStyle w:val="BodyText"/>
              <w:jc w:val="center"/>
            </w:pPr>
            <w:r w:rsidRPr="002A0055">
              <w:rPr>
                <w:position w:val="-12"/>
              </w:rPr>
              <w:object w:dxaOrig="3220" w:dyaOrig="360">
                <v:shape id="_x0000_i1103" type="#_x0000_t75" style="width:160.85pt;height:17.75pt" o:ole="">
                  <v:imagedata r:id="rId179" o:title=""/>
                </v:shape>
                <o:OLEObject Type="Embed" ProgID="Equation.3" ShapeID="_x0000_i1103" DrawAspect="Content" ObjectID="_1321624066" r:id="rId180"/>
              </w:object>
            </w:r>
          </w:p>
        </w:tc>
        <w:tc>
          <w:tcPr>
            <w:tcW w:w="2952" w:type="dxa"/>
            <w:vAlign w:val="center"/>
          </w:tcPr>
          <w:p w:rsidR="00C42EB6" w:rsidRDefault="00C42EB6" w:rsidP="00C42EB6">
            <w:pPr>
              <w:pStyle w:val="BodyText"/>
              <w:jc w:val="right"/>
            </w:pPr>
            <w:bookmarkStart w:id="38" w:name="_Ref247200357"/>
            <w:r>
              <w:t>(</w:t>
            </w:r>
            <w:fldSimple w:instr=" SEQ Equation \* ARABIC ">
              <w:r w:rsidR="001E64E0">
                <w:rPr>
                  <w:noProof/>
                </w:rPr>
                <w:t>26</w:t>
              </w:r>
            </w:fldSimple>
            <w:r>
              <w:t>)</w:t>
            </w:r>
            <w:bookmarkEnd w:id="38"/>
          </w:p>
        </w:tc>
      </w:tr>
    </w:tbl>
    <w:p w:rsidR="00C27B2F" w:rsidRDefault="00C27B2F" w:rsidP="00C27B2F">
      <w:pPr>
        <w:pStyle w:val="BodyText"/>
        <w:tabs>
          <w:tab w:val="center" w:pos="4230"/>
          <w:tab w:val="right" w:pos="8640"/>
        </w:tabs>
      </w:pPr>
      <w:r>
        <w:t xml:space="preserve">where </w:t>
      </w:r>
      <w:r w:rsidRPr="00571C5C">
        <w:rPr>
          <w:position w:val="-10"/>
        </w:rPr>
        <w:object w:dxaOrig="499" w:dyaOrig="340">
          <v:shape id="_x0000_i1104" type="#_x0000_t75" style="width:24.3pt;height:16.85pt" o:ole="">
            <v:imagedata r:id="rId181" o:title=""/>
          </v:shape>
          <o:OLEObject Type="Embed" ProgID="Equation.3" ShapeID="_x0000_i1104" DrawAspect="Content" ObjectID="_1321624067" r:id="rId182"/>
        </w:object>
      </w:r>
      <w:r>
        <w:t xml:space="preserve"> is the Kroneker delta: =1 if the two index arguments are equal, 0 otherwise.</w:t>
      </w:r>
    </w:p>
    <w:p w:rsidR="00C27B2F" w:rsidRDefault="00C27B2F" w:rsidP="00C27B2F">
      <w:pPr>
        <w:pStyle w:val="BodyText"/>
      </w:pPr>
      <w:r>
        <w:t xml:space="preserve">In the Fourier domain the elements of </w:t>
      </w:r>
      <w:r w:rsidRPr="007019B4">
        <w:rPr>
          <w:position w:val="-4"/>
        </w:rPr>
        <w:object w:dxaOrig="260" w:dyaOrig="320">
          <v:shape id="_x0000_i1105" type="#_x0000_t75" style="width:13.1pt;height:15.9pt" o:ole="">
            <v:imagedata r:id="rId183" o:title=""/>
          </v:shape>
          <o:OLEObject Type="Embed" ProgID="Equation.3" ShapeID="_x0000_i1105" DrawAspect="Content" ObjectID="_1321624068" r:id="rId184"/>
        </w:object>
      </w:r>
      <w:r>
        <w:t>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20"/>
        <w:gridCol w:w="4124"/>
        <w:gridCol w:w="2412"/>
      </w:tblGrid>
      <w:tr w:rsidR="00C42EB6" w:rsidTr="00C42EB6">
        <w:tc>
          <w:tcPr>
            <w:tcW w:w="2952" w:type="dxa"/>
            <w:vAlign w:val="center"/>
          </w:tcPr>
          <w:p w:rsidR="00C42EB6" w:rsidRDefault="00C42EB6" w:rsidP="00C42EB6">
            <w:pPr>
              <w:pStyle w:val="BodyText"/>
            </w:pPr>
          </w:p>
        </w:tc>
        <w:tc>
          <w:tcPr>
            <w:tcW w:w="2952" w:type="dxa"/>
            <w:vAlign w:val="center"/>
          </w:tcPr>
          <w:p w:rsidR="00C42EB6" w:rsidRDefault="00C42EB6" w:rsidP="00C42EB6">
            <w:pPr>
              <w:pStyle w:val="BodyText"/>
              <w:jc w:val="center"/>
            </w:pPr>
            <w:r w:rsidRPr="000D6046">
              <w:rPr>
                <w:position w:val="-12"/>
              </w:rPr>
              <w:object w:dxaOrig="3900" w:dyaOrig="400">
                <v:shape id="_x0000_i1106" type="#_x0000_t75" style="width:195.45pt;height:20.55pt" o:ole="">
                  <v:imagedata r:id="rId185" o:title=""/>
                </v:shape>
                <o:OLEObject Type="Embed" ProgID="Equation.3" ShapeID="_x0000_i1106" DrawAspect="Content" ObjectID="_1321624069" r:id="rId186"/>
              </w:object>
            </w:r>
          </w:p>
        </w:tc>
        <w:tc>
          <w:tcPr>
            <w:tcW w:w="2952" w:type="dxa"/>
            <w:vAlign w:val="center"/>
          </w:tcPr>
          <w:p w:rsidR="00C42EB6" w:rsidRDefault="00C42EB6" w:rsidP="00C42EB6">
            <w:pPr>
              <w:pStyle w:val="BodyText"/>
              <w:jc w:val="right"/>
            </w:pPr>
            <w:r>
              <w:t>(</w:t>
            </w:r>
            <w:fldSimple w:instr=" SEQ Equation \* ARABIC ">
              <w:r w:rsidR="001E64E0">
                <w:rPr>
                  <w:noProof/>
                </w:rPr>
                <w:t>27</w:t>
              </w:r>
            </w:fldSimple>
            <w:r>
              <w:t>)</w:t>
            </w:r>
          </w:p>
        </w:tc>
      </w:tr>
    </w:tbl>
    <w:p w:rsidR="00C27B2F" w:rsidRDefault="00C27B2F" w:rsidP="00C27B2F">
      <w:pPr>
        <w:pStyle w:val="BodyText"/>
      </w:pPr>
      <w:r>
        <w:t>In either domain, the output domain map is stretched to conform on the cone beam. In the spatial domain, the points at an altitude are stretched apart when mapped to the ground. In the frequency domain, the spatial frequencies at an altitude are shrunk to lower frequencies on the ground.</w:t>
      </w:r>
    </w:p>
    <w:p w:rsidR="00C27B2F" w:rsidRDefault="00C27B2F" w:rsidP="00C27B2F">
      <w:pPr>
        <w:pStyle w:val="BodyText"/>
      </w:pPr>
      <w:r>
        <w:t xml:space="preserve">The back propagation operation </w:t>
      </w:r>
      <w:r w:rsidRPr="008E12F7">
        <w:rPr>
          <w:b/>
        </w:rPr>
        <w:t>A</w:t>
      </w:r>
      <w:r w:rsidRPr="008E12F7">
        <w:rPr>
          <w:i/>
          <w:vertAlign w:val="superscript"/>
        </w:rPr>
        <w:t>T</w:t>
      </w:r>
      <w:r>
        <w:t xml:space="preserve"> in the spatial domain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2"/>
        <w:gridCol w:w="3156"/>
        <w:gridCol w:w="2858"/>
      </w:tblGrid>
      <w:tr w:rsidR="00C42EB6" w:rsidTr="00C42EB6">
        <w:tc>
          <w:tcPr>
            <w:tcW w:w="2952" w:type="dxa"/>
            <w:vAlign w:val="center"/>
          </w:tcPr>
          <w:p w:rsidR="00C42EB6" w:rsidRDefault="00C42EB6" w:rsidP="00C42EB6">
            <w:pPr>
              <w:pStyle w:val="BodyText"/>
            </w:pPr>
          </w:p>
        </w:tc>
        <w:tc>
          <w:tcPr>
            <w:tcW w:w="2952" w:type="dxa"/>
            <w:vAlign w:val="center"/>
          </w:tcPr>
          <w:p w:rsidR="00C42EB6" w:rsidRDefault="00C42EB6" w:rsidP="00C42EB6">
            <w:pPr>
              <w:pStyle w:val="BodyText"/>
              <w:jc w:val="center"/>
            </w:pPr>
            <w:r w:rsidRPr="002A0055">
              <w:rPr>
                <w:position w:val="-12"/>
              </w:rPr>
              <w:object w:dxaOrig="2960" w:dyaOrig="360">
                <v:shape id="_x0000_i1107" type="#_x0000_t75" style="width:146.8pt;height:17.75pt" o:ole="">
                  <v:imagedata r:id="rId187" o:title=""/>
                </v:shape>
                <o:OLEObject Type="Embed" ProgID="Equation.3" ShapeID="_x0000_i1107" DrawAspect="Content" ObjectID="_1321624070" r:id="rId188"/>
              </w:object>
            </w:r>
          </w:p>
        </w:tc>
        <w:tc>
          <w:tcPr>
            <w:tcW w:w="2952" w:type="dxa"/>
            <w:vAlign w:val="center"/>
          </w:tcPr>
          <w:p w:rsidR="00C42EB6" w:rsidRDefault="00C42EB6" w:rsidP="00C42EB6">
            <w:pPr>
              <w:pStyle w:val="BodyText"/>
              <w:jc w:val="right"/>
            </w:pPr>
            <w:bookmarkStart w:id="39" w:name="_Ref247200434"/>
            <w:r>
              <w:t>(</w:t>
            </w:r>
            <w:fldSimple w:instr=" SEQ Equation \* ARABIC ">
              <w:r w:rsidR="001E64E0">
                <w:rPr>
                  <w:noProof/>
                </w:rPr>
                <w:t>28</w:t>
              </w:r>
            </w:fldSimple>
            <w:r>
              <w:t>)</w:t>
            </w:r>
            <w:bookmarkEnd w:id="39"/>
          </w:p>
        </w:tc>
      </w:tr>
    </w:tbl>
    <w:p w:rsidR="00C27B2F" w:rsidRDefault="00C27B2F" w:rsidP="00C27B2F">
      <w:pPr>
        <w:pStyle w:val="BodyText"/>
      </w:pPr>
      <w:r>
        <w:t>and, in the frequency domain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0"/>
        <w:gridCol w:w="3827"/>
        <w:gridCol w:w="2549"/>
      </w:tblGrid>
      <w:tr w:rsidR="00C42EB6" w:rsidTr="00C42EB6">
        <w:tc>
          <w:tcPr>
            <w:tcW w:w="2952" w:type="dxa"/>
            <w:vAlign w:val="center"/>
          </w:tcPr>
          <w:p w:rsidR="00C42EB6" w:rsidRDefault="00C42EB6" w:rsidP="00C42EB6">
            <w:pPr>
              <w:pStyle w:val="BodyText"/>
            </w:pPr>
          </w:p>
        </w:tc>
        <w:tc>
          <w:tcPr>
            <w:tcW w:w="2952" w:type="dxa"/>
            <w:vAlign w:val="center"/>
          </w:tcPr>
          <w:p w:rsidR="00C42EB6" w:rsidRDefault="00C42EB6" w:rsidP="00C42EB6">
            <w:pPr>
              <w:pStyle w:val="BodyText"/>
              <w:jc w:val="center"/>
            </w:pPr>
            <w:r w:rsidRPr="000D6046">
              <w:rPr>
                <w:position w:val="-12"/>
              </w:rPr>
              <w:object w:dxaOrig="3600" w:dyaOrig="400">
                <v:shape id="_x0000_i1108" type="#_x0000_t75" style="width:180.45pt;height:20.55pt" o:ole="">
                  <v:imagedata r:id="rId189" o:title=""/>
                </v:shape>
                <o:OLEObject Type="Embed" ProgID="Equation.3" ShapeID="_x0000_i1108" DrawAspect="Content" ObjectID="_1321624071" r:id="rId190"/>
              </w:object>
            </w:r>
          </w:p>
        </w:tc>
        <w:tc>
          <w:tcPr>
            <w:tcW w:w="2952" w:type="dxa"/>
            <w:vAlign w:val="center"/>
          </w:tcPr>
          <w:p w:rsidR="00C42EB6" w:rsidRDefault="00C42EB6" w:rsidP="00C42EB6">
            <w:pPr>
              <w:pStyle w:val="BodyText"/>
              <w:jc w:val="right"/>
            </w:pPr>
            <w:r>
              <w:t>(</w:t>
            </w:r>
            <w:fldSimple w:instr=" SEQ Equation \* ARABIC ">
              <w:r w:rsidR="001E64E0">
                <w:rPr>
                  <w:noProof/>
                </w:rPr>
                <w:t>29</w:t>
              </w:r>
            </w:fldSimple>
            <w:r>
              <w:t>)</w:t>
            </w:r>
          </w:p>
        </w:tc>
      </w:tr>
    </w:tbl>
    <w:p w:rsidR="00C27B2F" w:rsidRDefault="00C27B2F" w:rsidP="00C27B2F">
      <w:pPr>
        <w:pStyle w:val="BodyText"/>
      </w:pPr>
      <w:r>
        <w:t>Thus, in a similar manner similar to the forward propagator, the back propagation operator’s output map is stretched to conform to the cone beam, but now in the opposite sense.</w:t>
      </w:r>
    </w:p>
    <w:p w:rsidR="00C27B2F" w:rsidRDefault="00C27B2F" w:rsidP="00C27B2F">
      <w:pPr>
        <w:pStyle w:val="BodyText"/>
      </w:pPr>
      <w:r>
        <w:t xml:space="preserve">To compute a minimum-variance tomography solution, we utilize the chain rule of conditional expected values </w:t>
      </w:r>
      <w:sdt>
        <w:sdtPr>
          <w:id w:val="356344398"/>
          <w:citation/>
        </w:sdtPr>
        <w:sdtContent>
          <w:r w:rsidR="00BD18F0" w:rsidRPr="00595741">
            <w:rPr>
              <w:vertAlign w:val="superscript"/>
            </w:rPr>
            <w:fldChar w:fldCharType="begin"/>
          </w:r>
          <w:r w:rsidR="00C32825" w:rsidRPr="00595741">
            <w:rPr>
              <w:vertAlign w:val="superscript"/>
            </w:rPr>
            <w:instrText xml:space="preserve"> CITATION Gav04 \l 1033  </w:instrText>
          </w:r>
          <w:r w:rsidR="00BD18F0" w:rsidRPr="00595741">
            <w:rPr>
              <w:vertAlign w:val="superscript"/>
            </w:rPr>
            <w:fldChar w:fldCharType="separate"/>
          </w:r>
          <w:r w:rsidR="00C32825" w:rsidRPr="00595741">
            <w:rPr>
              <w:noProof/>
              <w:vertAlign w:val="superscript"/>
            </w:rPr>
            <w:t>(3)</w:t>
          </w:r>
          <w:r w:rsidR="00BD18F0" w:rsidRPr="00595741">
            <w:rPr>
              <w:vertAlign w:val="superscript"/>
            </w:rPr>
            <w:fldChar w:fldCharType="end"/>
          </w:r>
        </w:sdtContent>
      </w:sdt>
      <w:r w:rsidR="00C32825" w:rsidRPr="00595741">
        <w:rPr>
          <w:vertAlign w:val="superscript"/>
        </w:rPr>
        <w:t xml:space="preserve"> </w:t>
      </w:r>
      <w:r>
        <w:t>to connect the reconstructed phase estimates from algorithm (21) for each wavefront sensor to a volume estimate of turbulence: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93"/>
        <w:gridCol w:w="6216"/>
        <w:gridCol w:w="1447"/>
      </w:tblGrid>
      <w:tr w:rsidR="00C42EB6" w:rsidTr="00C42EB6">
        <w:tc>
          <w:tcPr>
            <w:tcW w:w="2952" w:type="dxa"/>
            <w:vAlign w:val="center"/>
          </w:tcPr>
          <w:p w:rsidR="00C42EB6" w:rsidRDefault="00C42EB6" w:rsidP="00C42EB6">
            <w:pPr>
              <w:pStyle w:val="BodyText"/>
            </w:pPr>
          </w:p>
        </w:tc>
        <w:tc>
          <w:tcPr>
            <w:tcW w:w="2952" w:type="dxa"/>
            <w:vAlign w:val="center"/>
          </w:tcPr>
          <w:p w:rsidR="00C42EB6" w:rsidRDefault="00C42EB6" w:rsidP="00C42EB6">
            <w:pPr>
              <w:pStyle w:val="BodyText"/>
              <w:jc w:val="center"/>
            </w:pPr>
            <w:r w:rsidRPr="005F112A">
              <w:rPr>
                <w:position w:val="-16"/>
              </w:rPr>
              <w:object w:dxaOrig="6000" w:dyaOrig="499">
                <v:shape id="_x0000_i1109" type="#_x0000_t75" style="width:300.15pt;height:24.3pt" o:ole="">
                  <v:imagedata r:id="rId191" o:title=""/>
                </v:shape>
                <o:OLEObject Type="Embed" ProgID="Equation.3" ShapeID="_x0000_i1109" DrawAspect="Content" ObjectID="_1321624072" r:id="rId192"/>
              </w:object>
            </w:r>
          </w:p>
        </w:tc>
        <w:tc>
          <w:tcPr>
            <w:tcW w:w="2952" w:type="dxa"/>
            <w:vAlign w:val="center"/>
          </w:tcPr>
          <w:p w:rsidR="00C42EB6" w:rsidRDefault="00C42EB6" w:rsidP="00C42EB6">
            <w:pPr>
              <w:pStyle w:val="BodyText"/>
              <w:jc w:val="right"/>
            </w:pPr>
            <w:r>
              <w:t>(</w:t>
            </w:r>
            <w:fldSimple w:instr=" SEQ Equation \* ARABIC ">
              <w:r w:rsidR="001E64E0">
                <w:rPr>
                  <w:noProof/>
                </w:rPr>
                <w:t>30</w:t>
              </w:r>
            </w:fldSimple>
            <w:r>
              <w:t>)</w:t>
            </w:r>
          </w:p>
        </w:tc>
      </w:tr>
    </w:tbl>
    <w:p w:rsidR="00C27B2F" w:rsidRDefault="00C27B2F" w:rsidP="00C27B2F">
      <w:pPr>
        <w:pStyle w:val="BodyText"/>
      </w:pPr>
      <w:r>
        <w:t xml:space="preserve">where </w:t>
      </w:r>
      <w:r w:rsidR="00BD6E42" w:rsidRPr="005F112A">
        <w:rPr>
          <w:position w:val="-14"/>
        </w:rPr>
        <w:object w:dxaOrig="880" w:dyaOrig="400">
          <v:shape id="_x0000_i1110" type="#_x0000_t75" style="width:43.95pt;height:20.55pt" o:ole="">
            <v:imagedata r:id="rId193" o:title=""/>
          </v:shape>
          <o:OLEObject Type="Embed" ProgID="Equation.3" ShapeID="_x0000_i1110" DrawAspect="Content" ObjectID="_1321624073" r:id="rId194"/>
        </w:object>
      </w:r>
      <w:r>
        <w:t xml:space="preserve"> is the prior estimate of the volume and </w:t>
      </w:r>
      <w:r w:rsidRPr="005777F8">
        <w:rPr>
          <w:position w:val="-8"/>
        </w:rPr>
        <w:object w:dxaOrig="320" w:dyaOrig="280">
          <v:shape id="_x0000_i1111" type="#_x0000_t75" style="width:15.9pt;height:14.95pt" o:ole="">
            <v:imagedata r:id="rId195" o:title=""/>
          </v:shape>
          <o:OLEObject Type="Embed" ProgID="Equation.3" ShapeID="_x0000_i1111" DrawAspect="Content" ObjectID="_1321624074" r:id="rId196"/>
        </w:object>
      </w:r>
      <w:r>
        <w:t xml:space="preserve"> is the phase on the woofer deformable mirror. In the NGAO hybrid closed-loop open-loop architecture, the woofer DM is upstream of the wavefront sensors, subtracting its phase optically, thus we need to add it back in numerically.</w:t>
      </w:r>
    </w:p>
    <w:p w:rsidR="00C27B2F" w:rsidRDefault="00C27B2F" w:rsidP="00C27B2F">
      <w:pPr>
        <w:pStyle w:val="BodyText"/>
      </w:pPr>
      <w:r>
        <w:t>In matrix form the estimation formula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2"/>
        <w:gridCol w:w="4084"/>
        <w:gridCol w:w="2430"/>
      </w:tblGrid>
      <w:tr w:rsidR="00C42EB6" w:rsidTr="00C42EB6">
        <w:tc>
          <w:tcPr>
            <w:tcW w:w="2952" w:type="dxa"/>
            <w:vAlign w:val="center"/>
          </w:tcPr>
          <w:p w:rsidR="00C42EB6" w:rsidRDefault="00C42EB6" w:rsidP="00C42EB6">
            <w:pPr>
              <w:pStyle w:val="BodyText"/>
            </w:pPr>
          </w:p>
        </w:tc>
        <w:tc>
          <w:tcPr>
            <w:tcW w:w="2952" w:type="dxa"/>
            <w:vAlign w:val="center"/>
          </w:tcPr>
          <w:p w:rsidR="00C42EB6" w:rsidRDefault="009F5467" w:rsidP="00C42EB6">
            <w:pPr>
              <w:pStyle w:val="BodyText"/>
              <w:jc w:val="center"/>
            </w:pPr>
            <w:r w:rsidRPr="009F5467">
              <w:rPr>
                <w:position w:val="-36"/>
              </w:rPr>
              <w:object w:dxaOrig="3879" w:dyaOrig="840">
                <v:shape id="_x0000_i1112" type="#_x0000_t75" style="width:193.55pt;height:42.1pt" o:ole="">
                  <v:imagedata r:id="rId197" o:title=""/>
                </v:shape>
                <o:OLEObject Type="Embed" ProgID="Equation.3" ShapeID="_x0000_i1112" DrawAspect="Content" ObjectID="_1321624075" r:id="rId198"/>
              </w:object>
            </w:r>
          </w:p>
        </w:tc>
        <w:tc>
          <w:tcPr>
            <w:tcW w:w="2952" w:type="dxa"/>
            <w:vAlign w:val="center"/>
          </w:tcPr>
          <w:p w:rsidR="00C42EB6" w:rsidRDefault="00C42EB6" w:rsidP="00C42EB6">
            <w:pPr>
              <w:pStyle w:val="BodyText"/>
              <w:jc w:val="right"/>
            </w:pPr>
            <w:bookmarkStart w:id="40" w:name="_Ref247217627"/>
            <w:r>
              <w:t>(</w:t>
            </w:r>
            <w:fldSimple w:instr=" SEQ Equation \* ARABIC ">
              <w:r w:rsidR="001E64E0">
                <w:rPr>
                  <w:noProof/>
                </w:rPr>
                <w:t>31</w:t>
              </w:r>
            </w:fldSimple>
            <w:r>
              <w:t>)</w:t>
            </w:r>
            <w:bookmarkEnd w:id="40"/>
          </w:p>
        </w:tc>
      </w:tr>
    </w:tbl>
    <w:p w:rsidR="00C27B2F" w:rsidRDefault="00C27B2F" w:rsidP="00C27B2F">
      <w:pPr>
        <w:pStyle w:val="BodyText"/>
      </w:pPr>
      <w:r>
        <w:t xml:space="preserve">where </w:t>
      </w:r>
      <w:r w:rsidRPr="008670B3">
        <w:rPr>
          <w:position w:val="-14"/>
        </w:rPr>
        <w:object w:dxaOrig="1020" w:dyaOrig="400">
          <v:shape id="_x0000_i1113" type="#_x0000_t75" style="width:51.45pt;height:20.55pt" o:ole="">
            <v:imagedata r:id="rId199" o:title=""/>
          </v:shape>
          <o:OLEObject Type="Embed" ProgID="Equation.3" ShapeID="_x0000_i1113" DrawAspect="Content" ObjectID="_1321624076" r:id="rId200"/>
        </w:object>
      </w:r>
      <w:r>
        <w:t xml:space="preserve">, </w:t>
      </w:r>
      <w:r w:rsidRPr="00A16794">
        <w:rPr>
          <w:position w:val="-18"/>
        </w:rPr>
        <w:object w:dxaOrig="3180" w:dyaOrig="480">
          <v:shape id="_x0000_i1114" type="#_x0000_t75" style="width:159.9pt;height:23.4pt" o:ole="">
            <v:imagedata r:id="rId201" o:title=""/>
          </v:shape>
          <o:OLEObject Type="Embed" ProgID="Equation.3" ShapeID="_x0000_i1114" DrawAspect="Content" ObjectID="_1321624077" r:id="rId202"/>
        </w:object>
      </w:r>
      <w:r>
        <w:t xml:space="preserve"> the covariance of the error in the current volume turbulence estimate and </w:t>
      </w:r>
      <w:r w:rsidRPr="00120BF3">
        <w:rPr>
          <w:position w:val="-20"/>
        </w:rPr>
        <w:object w:dxaOrig="3580" w:dyaOrig="520">
          <v:shape id="_x0000_i1115" type="#_x0000_t75" style="width:179.55pt;height:27.1pt" o:ole="">
            <v:imagedata r:id="rId203" o:title=""/>
          </v:shape>
          <o:OLEObject Type="Embed" ProgID="Equation.3" ShapeID="_x0000_i1115" DrawAspect="Content" ObjectID="_1321624078" r:id="rId204"/>
        </w:object>
      </w:r>
      <w:r>
        <w:t xml:space="preserve"> the covariance of the error in the reconstructed phases in the wavefront sensors.</w:t>
      </w:r>
    </w:p>
    <w:p w:rsidR="00C27B2F" w:rsidRDefault="00C27B2F" w:rsidP="00C27B2F">
      <w:pPr>
        <w:pStyle w:val="BodyText"/>
      </w:pPr>
      <w:r>
        <w:t xml:space="preserve">Assuming we can only approximate the matrix inverse by </w:t>
      </w:r>
      <w:r>
        <w:rPr>
          <w:b/>
        </w:rPr>
        <w:t>Q</w:t>
      </w:r>
      <w:r>
        <w:t>, the iterative reconstructor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1"/>
        <w:gridCol w:w="5367"/>
        <w:gridCol w:w="1838"/>
      </w:tblGrid>
      <w:tr w:rsidR="003F4223" w:rsidTr="00254AF3">
        <w:tc>
          <w:tcPr>
            <w:tcW w:w="2952" w:type="dxa"/>
            <w:vAlign w:val="center"/>
          </w:tcPr>
          <w:p w:rsidR="003F4223" w:rsidRDefault="003F4223" w:rsidP="00254AF3">
            <w:pPr>
              <w:pStyle w:val="BodyText"/>
            </w:pPr>
          </w:p>
        </w:tc>
        <w:tc>
          <w:tcPr>
            <w:tcW w:w="2952" w:type="dxa"/>
            <w:vAlign w:val="center"/>
          </w:tcPr>
          <w:p w:rsidR="003F4223" w:rsidRDefault="009F5467" w:rsidP="00254AF3">
            <w:pPr>
              <w:pStyle w:val="BodyText"/>
              <w:jc w:val="center"/>
            </w:pPr>
            <w:r w:rsidRPr="009F5467">
              <w:rPr>
                <w:position w:val="-76"/>
              </w:rPr>
              <w:object w:dxaOrig="5140" w:dyaOrig="1620">
                <v:shape id="_x0000_i1116" type="#_x0000_t75" style="width:257.15pt;height:81.35pt" o:ole="">
                  <v:imagedata r:id="rId205" o:title=""/>
                </v:shape>
                <o:OLEObject Type="Embed" ProgID="Equation.3" ShapeID="_x0000_i1116" DrawAspect="Content" ObjectID="_1321624079" r:id="rId206"/>
              </w:object>
            </w:r>
          </w:p>
        </w:tc>
        <w:tc>
          <w:tcPr>
            <w:tcW w:w="2952" w:type="dxa"/>
            <w:vAlign w:val="center"/>
          </w:tcPr>
          <w:p w:rsidR="003F4223" w:rsidRDefault="003F4223" w:rsidP="00254AF3">
            <w:pPr>
              <w:pStyle w:val="BodyText"/>
              <w:jc w:val="right"/>
            </w:pPr>
            <w:bookmarkStart w:id="41" w:name="_Ref247205666"/>
            <w:r>
              <w:t>(</w:t>
            </w:r>
            <w:fldSimple w:instr=" SEQ Equation \* ARABIC ">
              <w:r w:rsidR="001E64E0">
                <w:rPr>
                  <w:noProof/>
                </w:rPr>
                <w:t>32</w:t>
              </w:r>
            </w:fldSimple>
            <w:r>
              <w:t>)</w:t>
            </w:r>
            <w:bookmarkEnd w:id="41"/>
          </w:p>
        </w:tc>
      </w:tr>
    </w:tbl>
    <w:p w:rsidR="003144A8" w:rsidRDefault="00C27B2F" w:rsidP="003144A8">
      <w:pPr>
        <w:pStyle w:val="BodyText"/>
        <w:tabs>
          <w:tab w:val="center" w:pos="4230"/>
          <w:tab w:val="right" w:pos="8640"/>
        </w:tabs>
      </w:pPr>
      <w:r>
        <w:t xml:space="preserve">Transforming this to the Fourier domain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5"/>
        <w:gridCol w:w="5860"/>
        <w:gridCol w:w="1611"/>
      </w:tblGrid>
      <w:tr w:rsidR="003F4223" w:rsidTr="00254AF3">
        <w:tc>
          <w:tcPr>
            <w:tcW w:w="2952" w:type="dxa"/>
            <w:vAlign w:val="center"/>
          </w:tcPr>
          <w:p w:rsidR="003F4223" w:rsidRDefault="003F4223" w:rsidP="00254AF3">
            <w:pPr>
              <w:pStyle w:val="BodyText"/>
            </w:pPr>
          </w:p>
        </w:tc>
        <w:tc>
          <w:tcPr>
            <w:tcW w:w="2952" w:type="dxa"/>
            <w:vAlign w:val="center"/>
          </w:tcPr>
          <w:p w:rsidR="003F4223" w:rsidRDefault="00493AFE" w:rsidP="00254AF3">
            <w:pPr>
              <w:pStyle w:val="BodyText"/>
              <w:jc w:val="center"/>
            </w:pPr>
            <w:r w:rsidRPr="00493AFE">
              <w:rPr>
                <w:position w:val="-82"/>
              </w:rPr>
              <w:object w:dxaOrig="5660" w:dyaOrig="1760">
                <v:shape id="_x0000_i1159" type="#_x0000_t75" style="width:282.4pt;height:88.85pt" o:ole="">
                  <v:imagedata r:id="rId207" o:title=""/>
                </v:shape>
                <o:OLEObject Type="Embed" ProgID="Equation.3" ShapeID="_x0000_i1159" DrawAspect="Content" ObjectID="_1321624080" r:id="rId208"/>
              </w:object>
            </w:r>
          </w:p>
        </w:tc>
        <w:tc>
          <w:tcPr>
            <w:tcW w:w="2952" w:type="dxa"/>
            <w:vAlign w:val="center"/>
          </w:tcPr>
          <w:p w:rsidR="003F4223" w:rsidRDefault="00595741" w:rsidP="00595741">
            <w:pPr>
              <w:pStyle w:val="BodyText"/>
              <w:jc w:val="right"/>
            </w:pPr>
            <w:bookmarkStart w:id="42" w:name="_Ref247194389"/>
            <w:bookmarkStart w:id="43" w:name="_Ref247357681"/>
            <w:bookmarkStart w:id="44" w:name="_Ref247357789"/>
            <w:r>
              <w:t>(</w:t>
            </w:r>
            <w:fldSimple w:instr=" SEQ Equation \* ARABIC ">
              <w:r w:rsidR="001E64E0">
                <w:rPr>
                  <w:noProof/>
                </w:rPr>
                <w:t>33</w:t>
              </w:r>
            </w:fldSimple>
            <w:bookmarkEnd w:id="42"/>
            <w:bookmarkEnd w:id="43"/>
            <w:r>
              <w:t>)</w:t>
            </w:r>
            <w:bookmarkEnd w:id="44"/>
          </w:p>
        </w:tc>
      </w:tr>
    </w:tbl>
    <w:p w:rsidR="00C27B2F" w:rsidRDefault="003F4223" w:rsidP="00C27B2F">
      <w:pPr>
        <w:pStyle w:val="BodyText"/>
      </w:pPr>
      <w:r>
        <w:t>W</w:t>
      </w:r>
      <w:r w:rsidR="00C27B2F">
        <w:t>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3F4223" w:rsidTr="00254AF3">
        <w:tc>
          <w:tcPr>
            <w:tcW w:w="2952" w:type="dxa"/>
            <w:vAlign w:val="center"/>
          </w:tcPr>
          <w:p w:rsidR="003F4223" w:rsidRDefault="003F4223" w:rsidP="00254AF3">
            <w:pPr>
              <w:pStyle w:val="BodyText"/>
            </w:pPr>
          </w:p>
        </w:tc>
        <w:tc>
          <w:tcPr>
            <w:tcW w:w="2952" w:type="dxa"/>
            <w:vAlign w:val="center"/>
          </w:tcPr>
          <w:p w:rsidR="003F4223" w:rsidRDefault="00BA760A" w:rsidP="00254AF3">
            <w:pPr>
              <w:pStyle w:val="BodyText"/>
              <w:jc w:val="center"/>
            </w:pPr>
            <w:r w:rsidRPr="00A538E3">
              <w:rPr>
                <w:position w:val="-16"/>
              </w:rPr>
              <w:object w:dxaOrig="2140" w:dyaOrig="480">
                <v:shape id="_x0000_i1117" type="#_x0000_t75" style="width:107.55pt;height:23.4pt" o:ole="">
                  <v:imagedata r:id="rId209" o:title=""/>
                </v:shape>
                <o:OLEObject Type="Embed" ProgID="Equation.3" ShapeID="_x0000_i1117" DrawAspect="Content" ObjectID="_1321624081" r:id="rId210"/>
              </w:object>
            </w:r>
          </w:p>
        </w:tc>
        <w:tc>
          <w:tcPr>
            <w:tcW w:w="2952" w:type="dxa"/>
            <w:vAlign w:val="center"/>
          </w:tcPr>
          <w:p w:rsidR="003F4223" w:rsidRDefault="003F4223" w:rsidP="00254AF3">
            <w:pPr>
              <w:pStyle w:val="BodyText"/>
              <w:jc w:val="right"/>
            </w:pPr>
            <w:bookmarkStart w:id="45" w:name="_Ref247184605"/>
            <w:r>
              <w:t>(</w:t>
            </w:r>
            <w:fldSimple w:instr=" SEQ Equation \* ARABIC ">
              <w:r w:rsidR="001E64E0">
                <w:rPr>
                  <w:noProof/>
                </w:rPr>
                <w:t>34</w:t>
              </w:r>
            </w:fldSimple>
            <w:bookmarkStart w:id="46" w:name="_Ref247184173"/>
            <w:bookmarkEnd w:id="45"/>
            <w:r>
              <w:t>)</w:t>
            </w:r>
            <w:bookmarkEnd w:id="46"/>
          </w:p>
        </w:tc>
      </w:tr>
    </w:tbl>
    <w:p w:rsidR="00C27B2F" w:rsidRDefault="00C27B2F" w:rsidP="00C27B2F">
      <w:pPr>
        <w:pStyle w:val="BodyText"/>
      </w:pPr>
      <w:r w:rsidRPr="007B0D9E">
        <w:rPr>
          <w:position w:val="-8"/>
        </w:rPr>
        <w:object w:dxaOrig="260" w:dyaOrig="360">
          <v:shape id="_x0000_i1118" type="#_x0000_t75" style="width:13.1pt;height:17.75pt" o:ole="">
            <v:imagedata r:id="rId211" o:title=""/>
          </v:shape>
          <o:OLEObject Type="Embed" ProgID="Equation.3" ShapeID="_x0000_i1118" DrawAspect="Content" ObjectID="_1321624082" r:id="rId212"/>
        </w:object>
      </w:r>
      <w:r>
        <w:t xml:space="preserve">is a block diagonal matrix, with one block of size </w:t>
      </w:r>
      <w:r w:rsidRPr="00BD250D">
        <w:rPr>
          <w:position w:val="-4"/>
        </w:rPr>
        <w:object w:dxaOrig="760" w:dyaOrig="260">
          <v:shape id="_x0000_i1119" type="#_x0000_t75" style="width:38.35pt;height:13.1pt" o:ole="">
            <v:imagedata r:id="rId213" o:title=""/>
          </v:shape>
          <o:OLEObject Type="Embed" ProgID="Equation.3" ShapeID="_x0000_i1119" DrawAspect="Content" ObjectID="_1321624083" r:id="rId214"/>
        </w:object>
      </w:r>
      <w:r>
        <w:t xml:space="preserve">for each spatial frequency. These blocks represent the spatial filtering that must be done to combine the </w:t>
      </w:r>
      <w:r w:rsidRPr="00BD250D">
        <w:rPr>
          <w:i/>
        </w:rPr>
        <w:t>M</w:t>
      </w:r>
      <w:r>
        <w:t xml:space="preserve"> wavefront sensor phases so that they add constructively when they are back-propagated into the volume.</w:t>
      </w:r>
    </w:p>
    <w:p w:rsidR="00C27B2F" w:rsidRDefault="00C27B2F" w:rsidP="00C27B2F">
      <w:pPr>
        <w:pStyle w:val="BodyText"/>
      </w:pPr>
      <w:r>
        <w:t xml:space="preserve">Accordingly, we call the quantity </w:t>
      </w:r>
      <w:r w:rsidRPr="00011E31">
        <w:rPr>
          <w:position w:val="-10"/>
        </w:rPr>
        <w:object w:dxaOrig="380" w:dyaOrig="360">
          <v:shape id="_x0000_i1120" type="#_x0000_t75" style="width:18.7pt;height:17.75pt" o:ole="">
            <v:imagedata r:id="rId215" o:title=""/>
          </v:shape>
          <o:OLEObject Type="Embed" ProgID="Equation.3" ShapeID="_x0000_i1120" DrawAspect="Content" ObjectID="_1321624084" r:id="rId216"/>
        </w:object>
      </w:r>
      <w:r>
        <w:t xml:space="preserve"> the </w:t>
      </w:r>
      <w:r w:rsidRPr="00011E31">
        <w:rPr>
          <w:i/>
        </w:rPr>
        <w:t>preconditioned</w:t>
      </w:r>
      <w:r>
        <w:t xml:space="preserve"> wavefront error. When it is back propagated (and then post-conditioned by the covariance matrix </w:t>
      </w:r>
      <w:r w:rsidRPr="00652EE5">
        <w:rPr>
          <w:position w:val="-12"/>
        </w:rPr>
        <w:object w:dxaOrig="279" w:dyaOrig="360">
          <v:shape id="_x0000_i1121" type="#_x0000_t75" style="width:14.95pt;height:17.75pt" o:ole="">
            <v:imagedata r:id="rId217" o:title=""/>
          </v:shape>
          <o:OLEObject Type="Embed" ProgID="Equation.3" ShapeID="_x0000_i1121" DrawAspect="Content" ObjectID="_1321624085" r:id="rId218"/>
        </w:object>
      </w:r>
      <w:r>
        <w:t xml:space="preserve">) it will produce the minimum variance update to the volume estimate </w:t>
      </w:r>
      <w:r w:rsidRPr="00067D89">
        <w:rPr>
          <w:position w:val="-10"/>
        </w:rPr>
        <w:object w:dxaOrig="440" w:dyaOrig="340">
          <v:shape id="_x0000_i1122" type="#_x0000_t75" style="width:21.5pt;height:16.85pt" o:ole="">
            <v:imagedata r:id="rId219" o:title=""/>
          </v:shape>
          <o:OLEObject Type="Embed" ProgID="Equation.3" ShapeID="_x0000_i1122" DrawAspect="Content" ObjectID="_1321624086" r:id="rId220"/>
        </w:object>
      </w:r>
      <w:r>
        <w:t>.</w:t>
      </w:r>
    </w:p>
    <w:p w:rsidR="00C27B2F" w:rsidRDefault="00C27B2F" w:rsidP="00C27B2F">
      <w:pPr>
        <w:pStyle w:val="BodyText"/>
      </w:pPr>
      <w:r>
        <w:t>The inverse-tomograph</w:t>
      </w:r>
      <w:r w:rsidR="00BD6E42">
        <w:t>y reconstructor of equation</w:t>
      </w:r>
      <w:r w:rsidR="003144A8">
        <w:t xml:space="preserve"> </w:t>
      </w:r>
      <w:r w:rsidR="00BD18F0">
        <w:fldChar w:fldCharType="begin"/>
      </w:r>
      <w:r w:rsidR="003144A8">
        <w:instrText xml:space="preserve"> REF _Ref247184605 \h </w:instrText>
      </w:r>
      <w:r w:rsidR="00BD18F0">
        <w:fldChar w:fldCharType="separate"/>
      </w:r>
      <w:r w:rsidR="001E64E0">
        <w:t>(</w:t>
      </w:r>
      <w:r w:rsidR="001E64E0">
        <w:rPr>
          <w:noProof/>
        </w:rPr>
        <w:t>34</w:t>
      </w:r>
      <w:r w:rsidR="00BD18F0">
        <w:fldChar w:fldCharType="end"/>
      </w:r>
      <w:r w:rsidR="003144A8">
        <w:t>)</w:t>
      </w:r>
      <w:r>
        <w:t xml:space="preserve"> is implemented in the RTC as shown in</w:t>
      </w:r>
      <w:r w:rsidR="003144A8" w:rsidRPr="00430294">
        <w:rPr>
          <w:color w:val="FF0000"/>
        </w:rPr>
        <w:t xml:space="preserve"> </w:t>
      </w:r>
      <w:fldSimple w:instr=" REF _Ref247184716 \h  \* MERGEFORMAT ">
        <w:r w:rsidR="001E64E0" w:rsidRPr="001E64E0">
          <w:t xml:space="preserve">Figure </w:t>
        </w:r>
        <w:r w:rsidR="001E64E0" w:rsidRPr="001E64E0">
          <w:rPr>
            <w:noProof/>
          </w:rPr>
          <w:t>6</w:t>
        </w:r>
      </w:fldSimple>
      <w:r>
        <w:t>. Most of the operations in the loop are multiply-accumulates of a single data number by a constant, one per spatial frequency element. This is done with a massive array of compute elements, each dedicated to a single spatial frequency and all operating in parallel. Two Fourier transform pairs are required in algorithm</w:t>
      </w:r>
      <w:r w:rsidR="00595741">
        <w:t xml:space="preserve"> </w:t>
      </w:r>
      <w:r w:rsidR="00BD18F0">
        <w:fldChar w:fldCharType="begin"/>
      </w:r>
      <w:r w:rsidR="00595741">
        <w:instrText xml:space="preserve"> REF _Ref247357789 \h </w:instrText>
      </w:r>
      <w:r w:rsidR="00BD18F0">
        <w:fldChar w:fldCharType="separate"/>
      </w:r>
      <w:r w:rsidR="001E64E0">
        <w:t>(</w:t>
      </w:r>
      <w:r w:rsidR="001E64E0">
        <w:rPr>
          <w:noProof/>
        </w:rPr>
        <w:t>33</w:t>
      </w:r>
      <w:r w:rsidR="001E64E0">
        <w:t>)</w:t>
      </w:r>
      <w:r w:rsidR="00BD18F0">
        <w:fldChar w:fldCharType="end"/>
      </w:r>
      <w:r>
        <w:t xml:space="preserve">. The RTC will accomplish this using a fast algorithm tuned to the massive parallel processing architecture described in the </w:t>
      </w:r>
      <w:r w:rsidR="00D501A4">
        <w:t>RTC Design Document</w:t>
      </w:r>
      <w:sdt>
        <w:sdtPr>
          <w:id w:val="356344383"/>
          <w:citation/>
        </w:sdtPr>
        <w:sdtContent>
          <w:fldSimple w:instr=" CITATION Rei09 \l 1033 ">
            <w:r w:rsidR="00D501A4">
              <w:rPr>
                <w:noProof/>
              </w:rPr>
              <w:t xml:space="preserve"> </w:t>
            </w:r>
            <w:r w:rsidR="00D501A4" w:rsidRPr="00595741">
              <w:rPr>
                <w:noProof/>
                <w:vertAlign w:val="superscript"/>
              </w:rPr>
              <w:t>(2)</w:t>
            </w:r>
          </w:fldSimple>
        </w:sdtContent>
      </w:sdt>
      <w:r>
        <w:t xml:space="preserve">. Interpolation of spatial frequencies is required during the forward and back propagation steps. This is not a small grid distortion (metapupils contract ~20%, so the sample points contract about a 6 subaps in the most extreme cases). The interpolation requires both shifting and the use of formula </w:t>
      </w:r>
      <w:r w:rsidR="00BD18F0">
        <w:fldChar w:fldCharType="begin"/>
      </w:r>
      <w:r w:rsidR="0099210C">
        <w:instrText xml:space="preserve"> REF _Ref247216610 \h </w:instrText>
      </w:r>
      <w:r w:rsidR="00BD18F0">
        <w:fldChar w:fldCharType="separate"/>
      </w:r>
      <w:r w:rsidR="001E64E0">
        <w:t>(</w:t>
      </w:r>
      <w:r w:rsidR="001E64E0">
        <w:rPr>
          <w:noProof/>
        </w:rPr>
        <w:t>16</w:t>
      </w:r>
      <w:r w:rsidR="00BD18F0">
        <w:fldChar w:fldCharType="end"/>
      </w:r>
      <w:r>
        <w:t>.</w:t>
      </w:r>
    </w:p>
    <w:p w:rsidR="00C27B2F" w:rsidRDefault="00BD18F0" w:rsidP="003F4223">
      <w:pPr>
        <w:pStyle w:val="BodyText"/>
        <w:jc w:val="center"/>
      </w:pPr>
      <w:r>
        <w:pict>
          <v:shape id="_x0000_s1085" type="#_x0000_t202" style="width:418pt;height:311.3pt;mso-wrap-edited:f;mso-position-horizontal-relative:char;mso-position-vertical-relative:line" wrapcoords="0 0 21600 0 21600 21600 0 21600 0 0" filled="f">
            <v:fill o:detectmouseclick="t"/>
            <v:textbox style="mso-next-textbox:#_x0000_s1085" inset=",7.2pt,,7.2pt">
              <w:txbxContent>
                <w:p w:rsidR="00745CE6" w:rsidRDefault="00745CE6" w:rsidP="00C27B2F">
                  <w:r>
                    <w:rPr>
                      <w:noProof/>
                      <w:lang w:eastAsia="en-US"/>
                    </w:rPr>
                    <w:drawing>
                      <wp:inline distT="0" distB="0" distL="0" distR="0">
                        <wp:extent cx="5099050" cy="3822700"/>
                        <wp:effectExtent l="19050" t="0" r="6350" b="0"/>
                        <wp:docPr id="111" name="Picture 111" descr="IMG_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G_0205"/>
                                <pic:cNvPicPr>
                                  <a:picLocks noChangeAspect="1" noChangeArrowheads="1"/>
                                </pic:cNvPicPr>
                              </pic:nvPicPr>
                              <pic:blipFill>
                                <a:blip r:embed="rId221"/>
                                <a:srcRect/>
                                <a:stretch>
                                  <a:fillRect/>
                                </a:stretch>
                              </pic:blipFill>
                              <pic:spPr bwMode="auto">
                                <a:xfrm>
                                  <a:off x="0" y="0"/>
                                  <a:ext cx="5099050" cy="3822700"/>
                                </a:xfrm>
                                <a:prstGeom prst="rect">
                                  <a:avLst/>
                                </a:prstGeom>
                                <a:noFill/>
                                <a:ln w="9525">
                                  <a:noFill/>
                                  <a:miter lim="800000"/>
                                  <a:headEnd/>
                                  <a:tailEnd/>
                                </a:ln>
                              </pic:spPr>
                            </pic:pic>
                          </a:graphicData>
                        </a:graphic>
                      </wp:inline>
                    </w:drawing>
                  </w:r>
                </w:p>
                <w:p w:rsidR="00745CE6" w:rsidRDefault="00745CE6" w:rsidP="00C27B2F"/>
                <w:p w:rsidR="00745CE6" w:rsidRDefault="00745CE6" w:rsidP="00C27B2F">
                  <w:pPr>
                    <w:jc w:val="center"/>
                  </w:pPr>
                  <w:r>
                    <w:t>[Figure 3 goes here]</w:t>
                  </w:r>
                </w:p>
              </w:txbxContent>
            </v:textbox>
            <w10:wrap type="none"/>
            <w10:anchorlock/>
          </v:shape>
        </w:pict>
      </w:r>
    </w:p>
    <w:p w:rsidR="003144A8" w:rsidRDefault="003144A8" w:rsidP="003F4223">
      <w:pPr>
        <w:pStyle w:val="Caption"/>
        <w:jc w:val="center"/>
      </w:pPr>
      <w:bookmarkStart w:id="47" w:name="_Ref247184716"/>
      <w:bookmarkStart w:id="48" w:name="_Toc247360405"/>
      <w:r w:rsidRPr="003144A8">
        <w:rPr>
          <w:b/>
        </w:rPr>
        <w:t xml:space="preserve">Figure </w:t>
      </w:r>
      <w:r w:rsidR="00BD18F0" w:rsidRPr="003144A8">
        <w:rPr>
          <w:b/>
        </w:rPr>
        <w:fldChar w:fldCharType="begin"/>
      </w:r>
      <w:r w:rsidRPr="003144A8">
        <w:rPr>
          <w:b/>
        </w:rPr>
        <w:instrText xml:space="preserve"> SEQ Figure \* ARABIC </w:instrText>
      </w:r>
      <w:r w:rsidR="00BD18F0" w:rsidRPr="003144A8">
        <w:rPr>
          <w:b/>
        </w:rPr>
        <w:fldChar w:fldCharType="separate"/>
      </w:r>
      <w:r w:rsidR="001E64E0">
        <w:rPr>
          <w:b/>
          <w:noProof/>
        </w:rPr>
        <w:t>6</w:t>
      </w:r>
      <w:r w:rsidR="00BD18F0" w:rsidRPr="003144A8">
        <w:rPr>
          <w:b/>
        </w:rPr>
        <w:fldChar w:fldCharType="end"/>
      </w:r>
      <w:bookmarkEnd w:id="47"/>
      <w:r>
        <w:t>. Block diagram of inverse tomography algorithm</w:t>
      </w:r>
      <w:bookmarkEnd w:id="48"/>
    </w:p>
    <w:p w:rsidR="003144A8" w:rsidRPr="003144A8" w:rsidRDefault="003144A8" w:rsidP="003144A8"/>
    <w:p w:rsidR="00430294" w:rsidRDefault="00C27B2F" w:rsidP="00C27B2F">
      <w:pPr>
        <w:pStyle w:val="BodyText"/>
        <w:tabs>
          <w:tab w:val="center" w:pos="4230"/>
          <w:tab w:val="right" w:pos="8640"/>
        </w:tabs>
      </w:pPr>
      <w:r>
        <w:t xml:space="preserve">Again, a “warm-restart” will be used in the RTC, where the preconditioned wavefront estimate from the prior time step is the starting point for the current time step.  I.e.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3F4223" w:rsidTr="00254AF3">
        <w:tc>
          <w:tcPr>
            <w:tcW w:w="2952" w:type="dxa"/>
            <w:vAlign w:val="center"/>
          </w:tcPr>
          <w:p w:rsidR="003F4223" w:rsidRDefault="003F4223" w:rsidP="00254AF3">
            <w:pPr>
              <w:pStyle w:val="BodyText"/>
            </w:pPr>
          </w:p>
        </w:tc>
        <w:tc>
          <w:tcPr>
            <w:tcW w:w="2952" w:type="dxa"/>
            <w:vAlign w:val="center"/>
          </w:tcPr>
          <w:p w:rsidR="003F4223" w:rsidRDefault="003F4223" w:rsidP="00254AF3">
            <w:pPr>
              <w:pStyle w:val="BodyText"/>
              <w:jc w:val="center"/>
            </w:pPr>
            <w:r w:rsidRPr="00F411D5">
              <w:rPr>
                <w:position w:val="-10"/>
              </w:rPr>
              <w:object w:dxaOrig="1700" w:dyaOrig="360">
                <v:shape id="_x0000_i1123" type="#_x0000_t75" style="width:85.1pt;height:17.75pt" o:ole="">
                  <v:imagedata r:id="rId222" o:title=""/>
                </v:shape>
                <o:OLEObject Type="Embed" ProgID="Equation.3" ShapeID="_x0000_i1123" DrawAspect="Content" ObjectID="_1321624087" r:id="rId223"/>
              </w:object>
            </w:r>
          </w:p>
        </w:tc>
        <w:tc>
          <w:tcPr>
            <w:tcW w:w="2952" w:type="dxa"/>
            <w:vAlign w:val="center"/>
          </w:tcPr>
          <w:p w:rsidR="003F4223" w:rsidRDefault="003F4223" w:rsidP="00254AF3">
            <w:pPr>
              <w:pStyle w:val="BodyText"/>
              <w:jc w:val="right"/>
            </w:pPr>
            <w:r>
              <w:t>(</w:t>
            </w:r>
            <w:fldSimple w:instr=" SEQ Equation \* ARABIC ">
              <w:r w:rsidR="001E64E0">
                <w:rPr>
                  <w:noProof/>
                </w:rPr>
                <w:t>35</w:t>
              </w:r>
            </w:fldSimple>
            <w:r>
              <w:t>)</w:t>
            </w:r>
          </w:p>
        </w:tc>
      </w:tr>
    </w:tbl>
    <w:p w:rsidR="00C27B2F" w:rsidRDefault="00C27B2F" w:rsidP="00C27B2F">
      <w:pPr>
        <w:pStyle w:val="BodyText"/>
      </w:pPr>
      <w:r>
        <w:t xml:space="preserve">where </w:t>
      </w:r>
      <w:r w:rsidRPr="00DB23C3">
        <w:rPr>
          <w:i/>
        </w:rPr>
        <w:t>K</w:t>
      </w:r>
      <w:r>
        <w:t xml:space="preserve"> is the last iteration at time step </w:t>
      </w:r>
      <w:r w:rsidRPr="00DB23C3">
        <w:rPr>
          <w:i/>
        </w:rPr>
        <w:t>t</w:t>
      </w:r>
      <w:r>
        <w:t>-1. Simulation studies have shown that about 3 iterations per time step are sufficient under NGAO nominal conditions in order to maintain tomographic reconstruction error within error budget tolerance</w:t>
      </w:r>
      <w:r w:rsidR="00430294">
        <w:t xml:space="preserve"> </w:t>
      </w:r>
    </w:p>
    <w:p w:rsidR="00C27B2F" w:rsidRDefault="00C27B2F" w:rsidP="00C27B2F">
      <w:pPr>
        <w:pStyle w:val="Heading2"/>
        <w:rPr>
          <w:color w:val="000000"/>
        </w:rPr>
      </w:pPr>
      <w:bookmarkStart w:id="49" w:name="_Ref247206437"/>
      <w:bookmarkStart w:id="50" w:name="_Toc247360130"/>
      <w:r>
        <w:rPr>
          <w:color w:val="000000"/>
        </w:rPr>
        <w:t>DM Command Generation</w:t>
      </w:r>
      <w:bookmarkEnd w:id="49"/>
      <w:bookmarkEnd w:id="50"/>
    </w:p>
    <w:p w:rsidR="00C27B2F" w:rsidRDefault="00C27B2F" w:rsidP="00C27B2F">
      <w:pPr>
        <w:pStyle w:val="BodyText"/>
      </w:pPr>
      <w:r>
        <w:t>DM command generation consists of the following steps:</w:t>
      </w:r>
    </w:p>
    <w:p w:rsidR="00C27B2F" w:rsidRDefault="00C27B2F" w:rsidP="00C27B2F">
      <w:pPr>
        <w:pStyle w:val="BodyText"/>
        <w:numPr>
          <w:ilvl w:val="0"/>
          <w:numId w:val="41"/>
        </w:numPr>
      </w:pPr>
      <w:r>
        <w:t xml:space="preserve">Given the volume estimate of delta-index variations </w:t>
      </w:r>
      <w:r w:rsidRPr="00067D89">
        <w:rPr>
          <w:position w:val="-10"/>
        </w:rPr>
        <w:object w:dxaOrig="440" w:dyaOrig="340">
          <v:shape id="_x0000_i1124" type="#_x0000_t75" style="width:21.5pt;height:16.85pt" o:ole="">
            <v:imagedata r:id="rId219" o:title=""/>
          </v:shape>
          <o:OLEObject Type="Embed" ProgID="Equation.3" ShapeID="_x0000_i1124" DrawAspect="Content" ObjectID="_1321624088" r:id="rId224"/>
        </w:object>
      </w:r>
      <w:r>
        <w:t xml:space="preserve"> produced by the tomography engine, forward propagate in the science direction (on-axis) to the ground layer.</w:t>
      </w:r>
    </w:p>
    <w:p w:rsidR="00C27B2F" w:rsidRDefault="00C27B2F" w:rsidP="00C27B2F">
      <w:pPr>
        <w:pStyle w:val="BodyText"/>
        <w:numPr>
          <w:ilvl w:val="0"/>
          <w:numId w:val="41"/>
        </w:numPr>
      </w:pPr>
      <w:r>
        <w:t>Split the commands into woofer and tweeter components.</w:t>
      </w:r>
    </w:p>
    <w:p w:rsidR="00C27B2F" w:rsidRDefault="00C27B2F" w:rsidP="00C27B2F">
      <w:pPr>
        <w:pStyle w:val="BodyText"/>
        <w:numPr>
          <w:ilvl w:val="0"/>
          <w:numId w:val="41"/>
        </w:numPr>
      </w:pPr>
      <w:r>
        <w:t>Do a least-squares fit of the woofer actuator influence functions to the desired woofer shape to produce woofer actuator commands</w:t>
      </w:r>
    </w:p>
    <w:p w:rsidR="00C27B2F" w:rsidRDefault="00C27B2F" w:rsidP="00C27B2F">
      <w:pPr>
        <w:pStyle w:val="BodyText"/>
        <w:numPr>
          <w:ilvl w:val="0"/>
          <w:numId w:val="41"/>
        </w:numPr>
      </w:pPr>
      <w:r>
        <w:t>Apply the open-loop nonlinear model to the desired tweeter shape to produce tweeter actuator commands.</w:t>
      </w:r>
    </w:p>
    <w:p w:rsidR="00C27B2F" w:rsidRDefault="00C27B2F" w:rsidP="00C27B2F">
      <w:pPr>
        <w:pStyle w:val="BodyText"/>
      </w:pPr>
      <w:r>
        <w:t>The forward propagation, since it is on-axis, involves simply adding all the layers in the volume: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3F4223" w:rsidTr="00254AF3">
        <w:tc>
          <w:tcPr>
            <w:tcW w:w="2952" w:type="dxa"/>
            <w:vAlign w:val="center"/>
          </w:tcPr>
          <w:p w:rsidR="003F4223" w:rsidRDefault="003F4223" w:rsidP="00254AF3">
            <w:pPr>
              <w:pStyle w:val="BodyText"/>
            </w:pPr>
          </w:p>
        </w:tc>
        <w:tc>
          <w:tcPr>
            <w:tcW w:w="2952" w:type="dxa"/>
            <w:vAlign w:val="center"/>
          </w:tcPr>
          <w:p w:rsidR="003F4223" w:rsidRDefault="003F4223" w:rsidP="00254AF3">
            <w:pPr>
              <w:pStyle w:val="BodyText"/>
              <w:jc w:val="center"/>
            </w:pPr>
            <w:r w:rsidRPr="008C143F">
              <w:rPr>
                <w:position w:val="-28"/>
              </w:rPr>
              <w:object w:dxaOrig="2220" w:dyaOrig="700">
                <v:shape id="_x0000_i1125" type="#_x0000_t75" style="width:111.25pt;height:35.55pt" o:ole="">
                  <v:imagedata r:id="rId225" o:title=""/>
                </v:shape>
                <o:OLEObject Type="Embed" ProgID="Equation.3" ShapeID="_x0000_i1125" DrawAspect="Content" ObjectID="_1321624089" r:id="rId226"/>
              </w:object>
            </w:r>
          </w:p>
        </w:tc>
        <w:tc>
          <w:tcPr>
            <w:tcW w:w="2952" w:type="dxa"/>
            <w:vAlign w:val="center"/>
          </w:tcPr>
          <w:p w:rsidR="003F4223" w:rsidRPr="004F4FCC" w:rsidRDefault="004F4FCC" w:rsidP="004F4FCC">
            <w:pPr>
              <w:pStyle w:val="BodyText"/>
              <w:jc w:val="right"/>
              <w:rPr>
                <w:bCs/>
              </w:rPr>
            </w:pPr>
            <w:bookmarkStart w:id="51" w:name="_Ref247219783"/>
            <w:r>
              <w:t>(</w:t>
            </w:r>
            <w:fldSimple w:instr=" SEQ Equation \* ARABIC ">
              <w:r w:rsidR="001E64E0">
                <w:rPr>
                  <w:noProof/>
                </w:rPr>
                <w:t>36</w:t>
              </w:r>
            </w:fldSimple>
            <w:r w:rsidR="003F4223">
              <w:t>)</w:t>
            </w:r>
            <w:bookmarkEnd w:id="51"/>
          </w:p>
        </w:tc>
      </w:tr>
    </w:tbl>
    <w:p w:rsidR="00C27B2F" w:rsidRDefault="00C27B2F" w:rsidP="00C27B2F">
      <w:pPr>
        <w:pStyle w:val="BodyText"/>
        <w:tabs>
          <w:tab w:val="center" w:pos="4230"/>
          <w:tab w:val="right" w:pos="8640"/>
        </w:tabs>
      </w:pPr>
      <w:r>
        <w:t xml:space="preserve">To determine which portion goes on the woofer, we make a least squares fit to the portion of the wavefront that has Frequency components less than the woofer’s Nyquist frequency, </w:t>
      </w:r>
      <w:r w:rsidRPr="008C143F">
        <w:rPr>
          <w:position w:val="-8"/>
        </w:rPr>
        <w:object w:dxaOrig="280" w:dyaOrig="280">
          <v:shape id="_x0000_i1126" type="#_x0000_t75" style="width:14.95pt;height:14.95pt" o:ole="">
            <v:imagedata r:id="rId227" o:title=""/>
          </v:shape>
          <o:OLEObject Type="Embed" ProgID="Equation.3" ShapeID="_x0000_i1126" DrawAspect="Content" ObjectID="_1321624090" r:id="rId228"/>
        </w:objec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3"/>
        <w:gridCol w:w="3630"/>
        <w:gridCol w:w="2623"/>
      </w:tblGrid>
      <w:tr w:rsidR="003F4223" w:rsidTr="004F4FCC">
        <w:tc>
          <w:tcPr>
            <w:tcW w:w="2608" w:type="dxa"/>
            <w:vAlign w:val="center"/>
          </w:tcPr>
          <w:p w:rsidR="003F4223" w:rsidRDefault="003F4223" w:rsidP="00254AF3">
            <w:pPr>
              <w:pStyle w:val="BodyText"/>
            </w:pPr>
          </w:p>
        </w:tc>
        <w:tc>
          <w:tcPr>
            <w:tcW w:w="3620" w:type="dxa"/>
            <w:vAlign w:val="center"/>
          </w:tcPr>
          <w:p w:rsidR="003F4223" w:rsidRDefault="003F4223" w:rsidP="00254AF3">
            <w:pPr>
              <w:pStyle w:val="BodyText"/>
              <w:jc w:val="center"/>
            </w:pPr>
            <w:r w:rsidRPr="00DA5F1A">
              <w:rPr>
                <w:position w:val="-32"/>
              </w:rPr>
              <w:object w:dxaOrig="3400" w:dyaOrig="780">
                <v:shape id="_x0000_i1127" type="#_x0000_t75" style="width:171.1pt;height:39.25pt" o:ole="">
                  <v:imagedata r:id="rId229" o:title=""/>
                </v:shape>
                <o:OLEObject Type="Embed" ProgID="Equation.3" ShapeID="_x0000_i1127" DrawAspect="Content" ObjectID="_1321624091" r:id="rId230"/>
              </w:object>
            </w:r>
          </w:p>
        </w:tc>
        <w:tc>
          <w:tcPr>
            <w:tcW w:w="2628" w:type="dxa"/>
            <w:vAlign w:val="center"/>
          </w:tcPr>
          <w:p w:rsidR="003F4223" w:rsidRDefault="003F4223" w:rsidP="004F4FCC">
            <w:pPr>
              <w:pStyle w:val="Caption"/>
              <w:keepNext/>
              <w:ind w:left="0" w:right="0"/>
              <w:jc w:val="right"/>
            </w:pPr>
            <w:bookmarkStart w:id="52" w:name="_Ref247219807"/>
            <w:r>
              <w:t>(</w:t>
            </w:r>
            <w:fldSimple w:instr=" SEQ Equation \* ARABIC ">
              <w:r w:rsidR="001E64E0">
                <w:rPr>
                  <w:noProof/>
                </w:rPr>
                <w:t>37</w:t>
              </w:r>
            </w:fldSimple>
            <w:r>
              <w:t>)</w:t>
            </w:r>
            <w:bookmarkEnd w:id="52"/>
          </w:p>
        </w:tc>
      </w:tr>
    </w:tbl>
    <w:p w:rsidR="00C27B2F" w:rsidRDefault="00C27B2F" w:rsidP="00C27B2F">
      <w:pPr>
        <w:pStyle w:val="BodyText"/>
        <w:tabs>
          <w:tab w:val="center" w:pos="4230"/>
          <w:tab w:val="right" w:pos="8640"/>
        </w:tabs>
      </w:pPr>
      <w:r>
        <w:t xml:space="preserve">We assume that the woofer’s response is a linear superposition of actuator influence functions, described by the spatial filter function </w:t>
      </w:r>
      <w:r w:rsidR="00493AFE" w:rsidRPr="00162F34">
        <w:rPr>
          <w:position w:val="-10"/>
        </w:rPr>
        <w:object w:dxaOrig="540" w:dyaOrig="380">
          <v:shape id="_x0000_i1163" type="#_x0000_t75" style="width:28.05pt;height:18.7pt" o:ole="">
            <v:imagedata r:id="rId231" o:title=""/>
          </v:shape>
          <o:OLEObject Type="Embed" ProgID="Equation.3" ShapeID="_x0000_i1163" DrawAspect="Content" ObjectID="_1321624092" r:id="rId232"/>
        </w:objec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3F4223" w:rsidTr="00254AF3">
        <w:tc>
          <w:tcPr>
            <w:tcW w:w="2952" w:type="dxa"/>
            <w:vAlign w:val="center"/>
          </w:tcPr>
          <w:p w:rsidR="003F4223" w:rsidRDefault="003F4223" w:rsidP="00254AF3">
            <w:pPr>
              <w:pStyle w:val="BodyText"/>
            </w:pPr>
          </w:p>
        </w:tc>
        <w:tc>
          <w:tcPr>
            <w:tcW w:w="2952" w:type="dxa"/>
            <w:vAlign w:val="center"/>
          </w:tcPr>
          <w:p w:rsidR="003F4223" w:rsidRDefault="003F4223" w:rsidP="00254AF3">
            <w:pPr>
              <w:pStyle w:val="BodyText"/>
              <w:jc w:val="center"/>
            </w:pPr>
            <w:r w:rsidRPr="000B093D">
              <w:rPr>
                <w:position w:val="-10"/>
              </w:rPr>
              <w:object w:dxaOrig="1800" w:dyaOrig="340">
                <v:shape id="_x0000_i1128" type="#_x0000_t75" style="width:89.75pt;height:16.85pt" o:ole="">
                  <v:imagedata r:id="rId233" o:title=""/>
                </v:shape>
                <o:OLEObject Type="Embed" ProgID="Equation.3" ShapeID="_x0000_i1128" DrawAspect="Content" ObjectID="_1321624093" r:id="rId234"/>
              </w:object>
            </w:r>
          </w:p>
        </w:tc>
        <w:tc>
          <w:tcPr>
            <w:tcW w:w="2952" w:type="dxa"/>
            <w:vAlign w:val="center"/>
          </w:tcPr>
          <w:p w:rsidR="003F4223" w:rsidRDefault="004F4FCC" w:rsidP="004F4FCC">
            <w:pPr>
              <w:pStyle w:val="BodyText"/>
              <w:jc w:val="right"/>
            </w:pPr>
            <w:bookmarkStart w:id="53" w:name="_Ref247211234"/>
            <w:r>
              <w:t>(</w:t>
            </w:r>
            <w:fldSimple w:instr=" SEQ Equation \* ARABIC ">
              <w:r w:rsidR="001E64E0">
                <w:rPr>
                  <w:noProof/>
                </w:rPr>
                <w:t>38</w:t>
              </w:r>
            </w:fldSimple>
            <w:r w:rsidR="003F4223">
              <w:t>)</w:t>
            </w:r>
            <w:bookmarkEnd w:id="53"/>
          </w:p>
        </w:tc>
      </w:tr>
    </w:tbl>
    <w:p w:rsidR="00C27B2F" w:rsidRDefault="00C27B2F" w:rsidP="00C27B2F">
      <w:pPr>
        <w:pStyle w:val="BodyText"/>
        <w:tabs>
          <w:tab w:val="center" w:pos="4230"/>
          <w:tab w:val="right" w:pos="8640"/>
        </w:tabs>
      </w:pPr>
      <w:r>
        <w:t xml:space="preserve">We ignore the nonlinearities because this DM is driven in closed loop. An approximation </w:t>
      </w:r>
      <w:r w:rsidR="00493AFE" w:rsidRPr="00162F34">
        <w:rPr>
          <w:position w:val="-10"/>
        </w:rPr>
        <w:object w:dxaOrig="499" w:dyaOrig="380">
          <v:shape id="_x0000_i1161" type="#_x0000_t75" style="width:24.3pt;height:18.7pt" o:ole="">
            <v:imagedata r:id="rId235" o:title=""/>
          </v:shape>
          <o:OLEObject Type="Embed" ProgID="Equation.3" ShapeID="_x0000_i1161" DrawAspect="Content" ObjectID="_1321624094" r:id="rId236"/>
        </w:object>
      </w:r>
      <w:r>
        <w:t xml:space="preserve"> to the inverse of </w:t>
      </w:r>
      <w:r w:rsidR="00493AFE" w:rsidRPr="00162F34">
        <w:rPr>
          <w:position w:val="-10"/>
        </w:rPr>
        <w:object w:dxaOrig="540" w:dyaOrig="380">
          <v:shape id="_x0000_i1162" type="#_x0000_t75" style="width:28.05pt;height:18.7pt" o:ole="">
            <v:imagedata r:id="rId237" o:title=""/>
          </v:shape>
          <o:OLEObject Type="Embed" ProgID="Equation.3" ShapeID="_x0000_i1162" DrawAspect="Content" ObjectID="_1321624095" r:id="rId238"/>
        </w:object>
      </w:r>
      <w:r>
        <w:t xml:space="preserve"> is used to provide the least-squares fit of actuator commands to the desired low-order shape.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3F4223" w:rsidTr="00254AF3">
        <w:tc>
          <w:tcPr>
            <w:tcW w:w="2952" w:type="dxa"/>
            <w:vAlign w:val="center"/>
          </w:tcPr>
          <w:p w:rsidR="003F4223" w:rsidRDefault="003F4223" w:rsidP="00254AF3">
            <w:pPr>
              <w:pStyle w:val="BodyText"/>
            </w:pPr>
          </w:p>
        </w:tc>
        <w:tc>
          <w:tcPr>
            <w:tcW w:w="2952" w:type="dxa"/>
            <w:vAlign w:val="center"/>
          </w:tcPr>
          <w:p w:rsidR="003F4223" w:rsidRDefault="00493AFE" w:rsidP="00254AF3">
            <w:pPr>
              <w:pStyle w:val="BodyText"/>
              <w:jc w:val="center"/>
            </w:pPr>
            <w:r w:rsidRPr="00493AFE">
              <w:rPr>
                <w:position w:val="-12"/>
              </w:rPr>
              <w:object w:dxaOrig="2320" w:dyaOrig="400">
                <v:shape id="_x0000_i1160" type="#_x0000_t75" style="width:115.95pt;height:19.65pt" o:ole="">
                  <v:imagedata r:id="rId239" o:title=""/>
                </v:shape>
                <o:OLEObject Type="Embed" ProgID="Equation.3" ShapeID="_x0000_i1160" DrawAspect="Content" ObjectID="_1321624096" r:id="rId240"/>
              </w:object>
            </w:r>
          </w:p>
        </w:tc>
        <w:tc>
          <w:tcPr>
            <w:tcW w:w="2952" w:type="dxa"/>
            <w:vAlign w:val="center"/>
          </w:tcPr>
          <w:p w:rsidR="003F4223" w:rsidRDefault="00AF26F6" w:rsidP="00AF26F6">
            <w:pPr>
              <w:pStyle w:val="BodyText"/>
              <w:keepNext/>
              <w:jc w:val="right"/>
            </w:pPr>
            <w:bookmarkStart w:id="54" w:name="_Ref247220107"/>
            <w:r>
              <w:t>(</w:t>
            </w:r>
            <w:fldSimple w:instr=" SEQ Equation \* ARABIC ">
              <w:r w:rsidR="001E64E0">
                <w:rPr>
                  <w:noProof/>
                </w:rPr>
                <w:t>39</w:t>
              </w:r>
            </w:fldSimple>
            <w:r w:rsidR="003F4223">
              <w:t>)</w:t>
            </w:r>
            <w:bookmarkEnd w:id="54"/>
          </w:p>
        </w:tc>
      </w:tr>
    </w:tbl>
    <w:p w:rsidR="00C27B2F" w:rsidRDefault="00C27B2F" w:rsidP="00C27B2F">
      <w:pPr>
        <w:pStyle w:val="BodyText"/>
        <w:tabs>
          <w:tab w:val="center" w:pos="4230"/>
          <w:tab w:val="right" w:pos="8640"/>
        </w:tabs>
      </w:pPr>
      <w:r>
        <w:t xml:space="preserve">Where we’ve used the shorthand notation </w:t>
      </w:r>
      <w:r w:rsidRPr="00BE1839">
        <w:rPr>
          <w:position w:val="-8"/>
        </w:rPr>
        <w:object w:dxaOrig="560" w:dyaOrig="280">
          <v:shape id="_x0000_i1129" type="#_x0000_t75" style="width:28.05pt;height:14.95pt" o:ole="">
            <v:imagedata r:id="rId241" o:title=""/>
          </v:shape>
          <o:OLEObject Type="Embed" ProgID="Equation.3" ShapeID="_x0000_i1129" DrawAspect="Content" ObjectID="_1321624097" r:id="rId242"/>
        </w:object>
      </w:r>
      <w:r>
        <w:t xml:space="preserve"> to represent inside the Nyquist box </w:t>
      </w:r>
      <w:r w:rsidRPr="00BE1839">
        <w:rPr>
          <w:position w:val="-12"/>
        </w:rPr>
        <w:object w:dxaOrig="1880" w:dyaOrig="320">
          <v:shape id="_x0000_i1130" type="#_x0000_t75" style="width:93.5pt;height:15.9pt" o:ole="">
            <v:imagedata r:id="rId243" o:title=""/>
          </v:shape>
          <o:OLEObject Type="Embed" ProgID="Equation.3" ShapeID="_x0000_i1130" DrawAspect="Content" ObjectID="_1321624098" r:id="rId244"/>
        </w:object>
      </w:r>
      <w:r>
        <w:t xml:space="preserve">. </w:t>
      </w:r>
      <w:r w:rsidR="00493AFE" w:rsidRPr="00162F34">
        <w:rPr>
          <w:position w:val="-10"/>
        </w:rPr>
        <w:object w:dxaOrig="499" w:dyaOrig="380">
          <v:shape id="_x0000_i1169" type="#_x0000_t75" style="width:24.3pt;height:18.7pt" o:ole="">
            <v:imagedata r:id="rId245" o:title=""/>
          </v:shape>
          <o:OLEObject Type="Embed" ProgID="Equation.3" ShapeID="_x0000_i1169" DrawAspect="Content" ObjectID="_1321624099" r:id="rId246"/>
        </w:object>
      </w:r>
      <w:r>
        <w:t xml:space="preserve"> is actually a parameter that can be tailored by the AO operator. Since DMs tend to act like low-pass filters, one might be tempted to “boost” the high frequency components in order to compensate. The penalty is that </w:t>
      </w:r>
      <w:r w:rsidR="00493AFE" w:rsidRPr="00162F34">
        <w:rPr>
          <w:position w:val="-10"/>
        </w:rPr>
        <w:object w:dxaOrig="540" w:dyaOrig="380">
          <v:shape id="_x0000_i1168" type="#_x0000_t75" style="width:28.05pt;height:18.7pt" o:ole="">
            <v:imagedata r:id="rId247" o:title=""/>
          </v:shape>
          <o:OLEObject Type="Embed" ProgID="Equation.3" ShapeID="_x0000_i1168" DrawAspect="Content" ObjectID="_1321624100" r:id="rId248"/>
        </w:object>
      </w:r>
      <w:r>
        <w:t xml:space="preserve"> can have (depending on the DM) significant spatial frequency components beyond Nyquist, and these will </w:t>
      </w:r>
      <w:r w:rsidR="00F64F38">
        <w:t xml:space="preserve">be </w:t>
      </w:r>
      <w:r>
        <w:t xml:space="preserve">aliased and amplified by </w:t>
      </w:r>
      <w:r w:rsidR="00493AFE" w:rsidRPr="00162F34">
        <w:rPr>
          <w:position w:val="-10"/>
        </w:rPr>
        <w:object w:dxaOrig="499" w:dyaOrig="380">
          <v:shape id="_x0000_i1167" type="#_x0000_t75" style="width:24.3pt;height:18.7pt" o:ole="">
            <v:imagedata r:id="rId249" o:title=""/>
          </v:shape>
          <o:OLEObject Type="Embed" ProgID="Equation.3" ShapeID="_x0000_i1167" DrawAspect="Content" ObjectID="_1321624101" r:id="rId250"/>
        </w:object>
      </w:r>
      <w:r>
        <w:t>. It might be</w:t>
      </w:r>
      <w:r w:rsidR="00F64F38">
        <w:t xml:space="preserve"> a</w:t>
      </w:r>
      <w:r>
        <w:t xml:space="preserve"> better</w:t>
      </w:r>
      <w:r w:rsidR="00F64F38">
        <w:t xml:space="preserve"> trade-off to allow some spectral energy</w:t>
      </w:r>
      <w:r>
        <w:t xml:space="preserve"> </w:t>
      </w:r>
      <w:r w:rsidR="00F64F38">
        <w:t xml:space="preserve">near the woofer’s Nyquist </w:t>
      </w:r>
      <w:r>
        <w:t>be</w:t>
      </w:r>
      <w:r w:rsidR="00F64F38">
        <w:t xml:space="preserve"> corrected</w:t>
      </w:r>
      <w:r>
        <w:t xml:space="preserve"> instead by the tweeter in order to limit the amount of re-correction of aliased woofer commands. The exact choice of </w:t>
      </w:r>
      <w:r w:rsidR="00493AFE" w:rsidRPr="00162F34">
        <w:rPr>
          <w:position w:val="-10"/>
        </w:rPr>
        <w:object w:dxaOrig="499" w:dyaOrig="380">
          <v:shape id="_x0000_i1165" type="#_x0000_t75" style="width:24.3pt;height:18.7pt" o:ole="">
            <v:imagedata r:id="rId251" o:title=""/>
          </v:shape>
          <o:OLEObject Type="Embed" ProgID="Equation.3" ShapeID="_x0000_i1165" DrawAspect="Content" ObjectID="_1321624102" r:id="rId252"/>
        </w:object>
      </w:r>
      <w:r w:rsidR="00F64F38">
        <w:t xml:space="preserve"> will have to be done experime</w:t>
      </w:r>
      <w:r>
        <w:t xml:space="preserve">ntally once </w:t>
      </w:r>
      <w:r w:rsidR="00493AFE" w:rsidRPr="00162F34">
        <w:rPr>
          <w:position w:val="-10"/>
        </w:rPr>
        <w:object w:dxaOrig="540" w:dyaOrig="380">
          <v:shape id="_x0000_i1166" type="#_x0000_t75" style="width:28.05pt;height:18.7pt" o:ole="">
            <v:imagedata r:id="rId253" o:title=""/>
          </v:shape>
          <o:OLEObject Type="Embed" ProgID="Equation.3" ShapeID="_x0000_i1166" DrawAspect="Content" ObjectID="_1321624103" r:id="rId254"/>
        </w:object>
      </w:r>
      <w:r>
        <w:t xml:space="preserve"> is known so as to optimize the use of stroke on both deformable mirrors.</w:t>
      </w:r>
    </w:p>
    <w:p w:rsidR="00C27B2F" w:rsidRDefault="00C27B2F" w:rsidP="00C27B2F">
      <w:pPr>
        <w:pStyle w:val="BodyText"/>
        <w:tabs>
          <w:tab w:val="center" w:pos="4230"/>
          <w:tab w:val="right" w:pos="8640"/>
        </w:tabs>
      </w:pPr>
      <w:r>
        <w:t xml:space="preserve">Outside the woofer-Nyquist box, the spectrum of actuator commands </w:t>
      </w:r>
      <w:r w:rsidR="00493AFE" w:rsidRPr="00493AFE">
        <w:rPr>
          <w:position w:val="-12"/>
        </w:rPr>
        <w:object w:dxaOrig="580" w:dyaOrig="360">
          <v:shape id="_x0000_i1164" type="#_x0000_t75" style="width:29pt;height:17.75pt" o:ole="">
            <v:imagedata r:id="rId255" o:title=""/>
          </v:shape>
          <o:OLEObject Type="Embed" ProgID="Equation.3" ShapeID="_x0000_i1164" DrawAspect="Content" ObjectID="_1321624104" r:id="rId256"/>
        </w:object>
      </w:r>
      <w:r>
        <w:t xml:space="preserve"> must be mirror-replicated to account for aliasing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3"/>
        <w:gridCol w:w="4641"/>
        <w:gridCol w:w="2132"/>
      </w:tblGrid>
      <w:tr w:rsidR="003F4223" w:rsidTr="00AF26F6">
        <w:tc>
          <w:tcPr>
            <w:tcW w:w="2083" w:type="dxa"/>
            <w:vAlign w:val="center"/>
          </w:tcPr>
          <w:p w:rsidR="003F4223" w:rsidRDefault="003F4223" w:rsidP="00254AF3">
            <w:pPr>
              <w:pStyle w:val="BodyText"/>
            </w:pPr>
          </w:p>
        </w:tc>
        <w:tc>
          <w:tcPr>
            <w:tcW w:w="4641" w:type="dxa"/>
            <w:vAlign w:val="center"/>
          </w:tcPr>
          <w:p w:rsidR="003F4223" w:rsidRDefault="00493AFE" w:rsidP="00254AF3">
            <w:pPr>
              <w:pStyle w:val="BodyText"/>
              <w:jc w:val="center"/>
            </w:pPr>
            <w:r w:rsidRPr="007622DF">
              <w:rPr>
                <w:position w:val="-40"/>
              </w:rPr>
              <w:object w:dxaOrig="4360" w:dyaOrig="1020">
                <v:shape id="_x0000_i1170" type="#_x0000_t75" style="width:217.85pt;height:51.45pt" o:ole="">
                  <v:imagedata r:id="rId257" o:title=""/>
                </v:shape>
                <o:OLEObject Type="Embed" ProgID="Equation.3" ShapeID="_x0000_i1170" DrawAspect="Content" ObjectID="_1321624105" r:id="rId258"/>
              </w:object>
            </w:r>
          </w:p>
        </w:tc>
        <w:tc>
          <w:tcPr>
            <w:tcW w:w="2132" w:type="dxa"/>
            <w:vAlign w:val="center"/>
          </w:tcPr>
          <w:p w:rsidR="003F4223" w:rsidRDefault="00AF26F6" w:rsidP="00AF26F6">
            <w:pPr>
              <w:pStyle w:val="BodyText"/>
              <w:jc w:val="right"/>
            </w:pPr>
            <w:r>
              <w:t>(</w:t>
            </w:r>
            <w:fldSimple w:instr=" SEQ Equation \* ARABIC ">
              <w:r w:rsidR="001E64E0">
                <w:rPr>
                  <w:noProof/>
                </w:rPr>
                <w:t>40</w:t>
              </w:r>
            </w:fldSimple>
            <w:r w:rsidR="003F4223">
              <w:t>)</w:t>
            </w:r>
          </w:p>
        </w:tc>
      </w:tr>
    </w:tbl>
    <w:p w:rsidR="00C27B2F" w:rsidRDefault="00C27B2F" w:rsidP="00C27B2F">
      <w:pPr>
        <w:pStyle w:val="BodyText"/>
        <w:tabs>
          <w:tab w:val="center" w:pos="4230"/>
          <w:tab w:val="right" w:pos="8640"/>
        </w:tabs>
      </w:pPr>
      <w:r>
        <w:t>until the entire spatial frequency grid associated with the high-order wavefront sensor (HOWFS) is filled out.</w:t>
      </w:r>
    </w:p>
    <w:p w:rsidR="00C27B2F" w:rsidRDefault="00C27B2F" w:rsidP="00C27B2F">
      <w:pPr>
        <w:pStyle w:val="BodyText"/>
        <w:tabs>
          <w:tab w:val="center" w:pos="4230"/>
          <w:tab w:val="right" w:pos="8640"/>
        </w:tabs>
      </w:pPr>
      <w:r>
        <w:t>Then, the shape of the woofer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3F4223" w:rsidTr="00254AF3">
        <w:tc>
          <w:tcPr>
            <w:tcW w:w="2952" w:type="dxa"/>
            <w:vAlign w:val="center"/>
          </w:tcPr>
          <w:p w:rsidR="003F4223" w:rsidRDefault="003F4223" w:rsidP="00254AF3">
            <w:pPr>
              <w:pStyle w:val="BodyText"/>
            </w:pPr>
          </w:p>
        </w:tc>
        <w:tc>
          <w:tcPr>
            <w:tcW w:w="2952" w:type="dxa"/>
            <w:vAlign w:val="center"/>
          </w:tcPr>
          <w:p w:rsidR="003F4223" w:rsidRDefault="00493AFE" w:rsidP="00254AF3">
            <w:pPr>
              <w:pStyle w:val="BodyText"/>
              <w:jc w:val="center"/>
            </w:pPr>
            <w:r w:rsidRPr="00493AFE">
              <w:rPr>
                <w:position w:val="-12"/>
              </w:rPr>
              <w:object w:dxaOrig="1880" w:dyaOrig="400">
                <v:shape id="_x0000_i1171" type="#_x0000_t75" style="width:93.5pt;height:19.65pt" o:ole="">
                  <v:imagedata r:id="rId259" o:title=""/>
                </v:shape>
                <o:OLEObject Type="Embed" ProgID="Equation.3" ShapeID="_x0000_i1171" DrawAspect="Content" ObjectID="_1321624106" r:id="rId260"/>
              </w:object>
            </w:r>
          </w:p>
        </w:tc>
        <w:tc>
          <w:tcPr>
            <w:tcW w:w="2952" w:type="dxa"/>
            <w:vAlign w:val="center"/>
          </w:tcPr>
          <w:p w:rsidR="003F4223" w:rsidRDefault="00AF26F6" w:rsidP="00AF26F6">
            <w:pPr>
              <w:pStyle w:val="Caption"/>
              <w:keepNext/>
              <w:ind w:right="0"/>
              <w:jc w:val="right"/>
            </w:pPr>
            <w:bookmarkStart w:id="55" w:name="_Ref247211295"/>
            <w:bookmarkStart w:id="56" w:name="_Ref247211289"/>
            <w:r>
              <w:t>(</w:t>
            </w:r>
            <w:fldSimple w:instr=" SEQ Equation \* ARABIC ">
              <w:r w:rsidR="001E64E0">
                <w:rPr>
                  <w:noProof/>
                </w:rPr>
                <w:t>41</w:t>
              </w:r>
            </w:fldSimple>
            <w:bookmarkEnd w:id="55"/>
            <w:r w:rsidR="003F4223">
              <w:t>)</w:t>
            </w:r>
            <w:bookmarkEnd w:id="56"/>
          </w:p>
        </w:tc>
      </w:tr>
    </w:tbl>
    <w:p w:rsidR="00C27B2F" w:rsidRDefault="00C27B2F" w:rsidP="00C27B2F">
      <w:pPr>
        <w:pStyle w:val="BodyText"/>
        <w:tabs>
          <w:tab w:val="center" w:pos="4230"/>
          <w:tab w:val="right" w:pos="8640"/>
        </w:tabs>
      </w:pPr>
      <w:r>
        <w:t>The desired shape on the tweeter is then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3F4223" w:rsidTr="00254AF3">
        <w:tc>
          <w:tcPr>
            <w:tcW w:w="2952" w:type="dxa"/>
            <w:vAlign w:val="center"/>
          </w:tcPr>
          <w:p w:rsidR="003F4223" w:rsidRDefault="003F4223" w:rsidP="00254AF3">
            <w:pPr>
              <w:pStyle w:val="BodyText"/>
            </w:pPr>
          </w:p>
        </w:tc>
        <w:tc>
          <w:tcPr>
            <w:tcW w:w="2952" w:type="dxa"/>
            <w:vAlign w:val="center"/>
          </w:tcPr>
          <w:p w:rsidR="003F4223" w:rsidRDefault="00493AFE" w:rsidP="00254AF3">
            <w:pPr>
              <w:pStyle w:val="BodyText"/>
              <w:jc w:val="center"/>
            </w:pPr>
            <w:r w:rsidRPr="00493AFE">
              <w:rPr>
                <w:position w:val="-12"/>
              </w:rPr>
              <w:object w:dxaOrig="2020" w:dyaOrig="400">
                <v:shape id="_x0000_i1172" type="#_x0000_t75" style="width:101.9pt;height:19.65pt" o:ole="">
                  <v:imagedata r:id="rId261" o:title=""/>
                </v:shape>
                <o:OLEObject Type="Embed" ProgID="Equation.3" ShapeID="_x0000_i1172" DrawAspect="Content" ObjectID="_1321624107" r:id="rId262"/>
              </w:object>
            </w:r>
          </w:p>
        </w:tc>
        <w:tc>
          <w:tcPr>
            <w:tcW w:w="2952" w:type="dxa"/>
            <w:vAlign w:val="center"/>
          </w:tcPr>
          <w:p w:rsidR="003F4223" w:rsidRDefault="00AF26F6" w:rsidP="00AF26F6">
            <w:pPr>
              <w:pStyle w:val="Caption"/>
              <w:keepNext/>
              <w:ind w:right="0"/>
              <w:jc w:val="right"/>
            </w:pPr>
            <w:r>
              <w:t>(</w:t>
            </w:r>
            <w:fldSimple w:instr=" SEQ Equation \* ARABIC ">
              <w:r w:rsidR="001E64E0">
                <w:rPr>
                  <w:noProof/>
                </w:rPr>
                <w:t>42</w:t>
              </w:r>
            </w:fldSimple>
            <w:r w:rsidR="003F4223">
              <w:t>)</w:t>
            </w:r>
          </w:p>
        </w:tc>
      </w:tr>
    </w:tbl>
    <w:p w:rsidR="00C27B2F" w:rsidRDefault="00ED15E5" w:rsidP="00C27B2F">
      <w:pPr>
        <w:pStyle w:val="BodyText"/>
        <w:tabs>
          <w:tab w:val="center" w:pos="4230"/>
          <w:tab w:val="right" w:pos="8640"/>
        </w:tabs>
      </w:pPr>
      <w:r>
        <w:t xml:space="preserve"> </w:t>
      </w:r>
      <w:fldSimple w:instr=" REF _Ref247360357 \h  \* MERGEFORMAT ">
        <w:r w:rsidR="001E64E0" w:rsidRPr="001E64E0">
          <w:t xml:space="preserve">Figure </w:t>
        </w:r>
        <w:r w:rsidR="001E64E0" w:rsidRPr="001E64E0">
          <w:rPr>
            <w:noProof/>
          </w:rPr>
          <w:t>7</w:t>
        </w:r>
      </w:fldSimple>
      <w:r w:rsidR="00C27B2F">
        <w:t xml:space="preserve"> shows the woofer-tweeter split and woofer fit operations in block diagram form.</w:t>
      </w:r>
    </w:p>
    <w:p w:rsidR="00C27B2F" w:rsidRDefault="00BD18F0" w:rsidP="00C27B2F">
      <w:pPr>
        <w:pStyle w:val="BodyText"/>
        <w:tabs>
          <w:tab w:val="center" w:pos="4230"/>
          <w:tab w:val="right" w:pos="8640"/>
        </w:tabs>
      </w:pPr>
      <w:r>
        <w:pict>
          <v:shape id="_x0000_s1063" type="#_x0000_t202" style="width:443.75pt;height:204.1pt;mso-wrap-edited:f;mso-position-horizontal-relative:char;mso-position-vertical-relative:line" wrapcoords="0 0 21600 0 21600 21599 0 21599 0 0" filled="f" stroked="f">
            <v:fill o:detectmouseclick="t"/>
            <v:textbox style="mso-next-textbox:#_x0000_s1063" inset=",7.2pt,,7.2pt">
              <w:txbxContent>
                <w:p w:rsidR="00745CE6" w:rsidRDefault="00745CE6" w:rsidP="003F4223">
                  <w:pPr>
                    <w:jc w:val="center"/>
                  </w:pPr>
                  <w:r>
                    <w:rPr>
                      <w:noProof/>
                      <w:lang w:eastAsia="en-US"/>
                    </w:rPr>
                    <w:drawing>
                      <wp:inline distT="0" distB="0" distL="0" distR="0">
                        <wp:extent cx="5454650" cy="2406650"/>
                        <wp:effectExtent l="19050" t="0" r="0" b="0"/>
                        <wp:docPr id="135" name="Picture 135" descr="IMG_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G_0207"/>
                                <pic:cNvPicPr>
                                  <a:picLocks noChangeAspect="1" noChangeArrowheads="1"/>
                                </pic:cNvPicPr>
                              </pic:nvPicPr>
                              <pic:blipFill>
                                <a:blip r:embed="rId263"/>
                                <a:srcRect/>
                                <a:stretch>
                                  <a:fillRect/>
                                </a:stretch>
                              </pic:blipFill>
                              <pic:spPr bwMode="auto">
                                <a:xfrm>
                                  <a:off x="0" y="0"/>
                                  <a:ext cx="5454650" cy="2406650"/>
                                </a:xfrm>
                                <a:prstGeom prst="rect">
                                  <a:avLst/>
                                </a:prstGeom>
                                <a:noFill/>
                                <a:ln w="9525">
                                  <a:noFill/>
                                  <a:miter lim="800000"/>
                                  <a:headEnd/>
                                  <a:tailEnd/>
                                </a:ln>
                              </pic:spPr>
                            </pic:pic>
                          </a:graphicData>
                        </a:graphic>
                      </wp:inline>
                    </w:drawing>
                  </w:r>
                </w:p>
              </w:txbxContent>
            </v:textbox>
            <w10:wrap type="none"/>
            <w10:anchorlock/>
          </v:shape>
        </w:pict>
      </w:r>
    </w:p>
    <w:p w:rsidR="00C27B2F" w:rsidRDefault="00ED15E5" w:rsidP="00ED15E5">
      <w:pPr>
        <w:pStyle w:val="Caption"/>
        <w:jc w:val="center"/>
      </w:pPr>
      <w:bookmarkStart w:id="57" w:name="_Ref247360357"/>
      <w:bookmarkStart w:id="58" w:name="_Ref247360345"/>
      <w:bookmarkStart w:id="59" w:name="_Toc247360406"/>
      <w:r w:rsidRPr="00ED15E5">
        <w:rPr>
          <w:b/>
        </w:rPr>
        <w:t xml:space="preserve">Figure </w:t>
      </w:r>
      <w:r w:rsidR="00BD18F0" w:rsidRPr="00ED15E5">
        <w:rPr>
          <w:b/>
        </w:rPr>
        <w:fldChar w:fldCharType="begin"/>
      </w:r>
      <w:r w:rsidRPr="00ED15E5">
        <w:rPr>
          <w:b/>
        </w:rPr>
        <w:instrText xml:space="preserve"> SEQ Figure \* ARABIC </w:instrText>
      </w:r>
      <w:r w:rsidR="00BD18F0" w:rsidRPr="00ED15E5">
        <w:rPr>
          <w:b/>
        </w:rPr>
        <w:fldChar w:fldCharType="separate"/>
      </w:r>
      <w:r w:rsidR="001E64E0">
        <w:rPr>
          <w:b/>
          <w:noProof/>
        </w:rPr>
        <w:t>7</w:t>
      </w:r>
      <w:r w:rsidR="00BD18F0" w:rsidRPr="00ED15E5">
        <w:rPr>
          <w:b/>
        </w:rPr>
        <w:fldChar w:fldCharType="end"/>
      </w:r>
      <w:bookmarkEnd w:id="57"/>
      <w:r w:rsidR="00C27B2F">
        <w:t>.</w:t>
      </w:r>
      <w:r>
        <w:t xml:space="preserve"> Block diagram of woofer / tweeter split</w:t>
      </w:r>
      <w:bookmarkEnd w:id="58"/>
      <w:bookmarkEnd w:id="59"/>
    </w:p>
    <w:p w:rsidR="00C27B2F" w:rsidRDefault="00C27B2F" w:rsidP="00C27B2F">
      <w:pPr>
        <w:pStyle w:val="BodyText"/>
      </w:pPr>
      <w:r>
        <w:t xml:space="preserve">Tweeter command generation follows a more complicated set of operations because of the need to control these DMs open loop to high accuracy. The method outlined below is considerably more accurate than assuming a linear superposition fit </w:t>
      </w:r>
      <w:sdt>
        <w:sdtPr>
          <w:id w:val="356344387"/>
          <w:citation/>
        </w:sdtPr>
        <w:sdtEndPr>
          <w:rPr>
            <w:vertAlign w:val="superscript"/>
          </w:rPr>
        </w:sdtEndPr>
        <w:sdtContent>
          <w:r w:rsidR="00BD18F0">
            <w:rPr>
              <w:vertAlign w:val="superscript"/>
            </w:rPr>
            <w:fldChar w:fldCharType="begin"/>
          </w:r>
          <w:r w:rsidR="002A30E1">
            <w:rPr>
              <w:vertAlign w:val="superscript"/>
            </w:rPr>
            <w:instrText xml:space="preserve"> CITATION Mor06 \l 1033  </w:instrText>
          </w:r>
          <w:r w:rsidR="00BD18F0">
            <w:rPr>
              <w:vertAlign w:val="superscript"/>
            </w:rPr>
            <w:fldChar w:fldCharType="separate"/>
          </w:r>
          <w:r w:rsidR="002A30E1" w:rsidRPr="002A30E1">
            <w:rPr>
              <w:noProof/>
              <w:vertAlign w:val="superscript"/>
            </w:rPr>
            <w:t>(4)</w:t>
          </w:r>
          <w:r w:rsidR="00BD18F0">
            <w:rPr>
              <w:vertAlign w:val="superscript"/>
            </w:rPr>
            <w:fldChar w:fldCharType="end"/>
          </w:r>
        </w:sdtContent>
      </w:sdt>
      <w:r>
        <w:t>.</w:t>
      </w:r>
    </w:p>
    <w:p w:rsidR="00C27B2F" w:rsidRDefault="00C27B2F" w:rsidP="00C27B2F">
      <w:pPr>
        <w:pStyle w:val="BodyText"/>
      </w:pPr>
      <w:r>
        <w:t>The voltages that need to be applied to MEMS actuators depend on both the top plate displacement and the force that needs to be exerted on the top plate by the actuator. To close approximation, the relationship between the displacements and forces is linear (equation 12), albeit the forces are cross-coupled to neighboring actuators by the partial-differential plate equation.</w:t>
      </w:r>
    </w:p>
    <w:p w:rsidR="00C27B2F" w:rsidRDefault="00C27B2F" w:rsidP="00C27B2F">
      <w:pPr>
        <w:pStyle w:val="BodyText"/>
      </w:pPr>
      <w:r>
        <w:t>The first step is to calculate these forces using the Fourier domain equivalent to the plate-equation’s bi-Laplacian operator: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3F4223" w:rsidTr="00254AF3">
        <w:tc>
          <w:tcPr>
            <w:tcW w:w="2952" w:type="dxa"/>
            <w:vAlign w:val="center"/>
          </w:tcPr>
          <w:p w:rsidR="003F4223" w:rsidRDefault="003F4223" w:rsidP="00254AF3">
            <w:pPr>
              <w:pStyle w:val="BodyText"/>
            </w:pPr>
          </w:p>
        </w:tc>
        <w:tc>
          <w:tcPr>
            <w:tcW w:w="2952" w:type="dxa"/>
            <w:vAlign w:val="center"/>
          </w:tcPr>
          <w:p w:rsidR="003F4223" w:rsidRDefault="00493AFE" w:rsidP="00254AF3">
            <w:pPr>
              <w:pStyle w:val="BodyText"/>
              <w:jc w:val="center"/>
            </w:pPr>
            <w:r w:rsidRPr="00493AFE">
              <w:rPr>
                <w:position w:val="-14"/>
              </w:rPr>
              <w:object w:dxaOrig="1800" w:dyaOrig="420">
                <v:shape id="_x0000_i1173" type="#_x0000_t75" style="width:89.75pt;height:20.55pt" o:ole="">
                  <v:imagedata r:id="rId264" o:title=""/>
                </v:shape>
                <o:OLEObject Type="Embed" ProgID="Equation.3" ShapeID="_x0000_i1173" DrawAspect="Content" ObjectID="_1321624108" r:id="rId265"/>
              </w:object>
            </w:r>
          </w:p>
        </w:tc>
        <w:tc>
          <w:tcPr>
            <w:tcW w:w="2952" w:type="dxa"/>
            <w:vAlign w:val="center"/>
          </w:tcPr>
          <w:p w:rsidR="003F4223" w:rsidRDefault="003F4223" w:rsidP="001A11C8">
            <w:pPr>
              <w:pStyle w:val="Caption"/>
              <w:keepNext/>
              <w:ind w:right="0"/>
              <w:jc w:val="right"/>
            </w:pPr>
            <w:bookmarkStart w:id="60" w:name="_Ref247211352"/>
            <w:bookmarkStart w:id="61" w:name="_Ref247220573"/>
            <w:r>
              <w:t>(</w:t>
            </w:r>
            <w:fldSimple w:instr=" SEQ Equation \* ARABIC ">
              <w:r w:rsidR="001E64E0">
                <w:rPr>
                  <w:noProof/>
                </w:rPr>
                <w:t>43</w:t>
              </w:r>
            </w:fldSimple>
            <w:bookmarkEnd w:id="60"/>
            <w:r>
              <w:t>)</w:t>
            </w:r>
            <w:bookmarkEnd w:id="61"/>
          </w:p>
        </w:tc>
      </w:tr>
    </w:tbl>
    <w:p w:rsidR="00C27B2F" w:rsidRDefault="00C27B2F" w:rsidP="00C27B2F">
      <w:pPr>
        <w:pStyle w:val="BodyText"/>
      </w:pPr>
      <w:r>
        <w:t xml:space="preserve">The second step is to transform both </w:t>
      </w:r>
      <w:r w:rsidR="00493AFE" w:rsidRPr="00493AFE">
        <w:rPr>
          <w:position w:val="-12"/>
        </w:rPr>
        <w:object w:dxaOrig="600" w:dyaOrig="400">
          <v:shape id="_x0000_i1174" type="#_x0000_t75" style="width:29.9pt;height:19.65pt" o:ole="">
            <v:imagedata r:id="rId266" o:title=""/>
          </v:shape>
          <o:OLEObject Type="Embed" ProgID="Equation.3" ShapeID="_x0000_i1174" DrawAspect="Content" ObjectID="_1321624109" r:id="rId267"/>
        </w:object>
      </w:r>
      <w:r>
        <w:t xml:space="preserve"> and </w:t>
      </w:r>
      <w:r w:rsidR="00493AFE" w:rsidRPr="00493AFE">
        <w:rPr>
          <w:position w:val="-14"/>
        </w:rPr>
        <w:object w:dxaOrig="580" w:dyaOrig="420">
          <v:shape id="_x0000_i1175" type="#_x0000_t75" style="width:29pt;height:20.55pt" o:ole="">
            <v:imagedata r:id="rId268" o:title=""/>
          </v:shape>
          <o:OLEObject Type="Embed" ProgID="Equation.3" ShapeID="_x0000_i1175" DrawAspect="Content" ObjectID="_1321624110" r:id="rId269"/>
        </w:object>
      </w:r>
      <w:r>
        <w:t xml:space="preserve"> to the spatial domain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3F4223" w:rsidTr="00254AF3">
        <w:tc>
          <w:tcPr>
            <w:tcW w:w="2952" w:type="dxa"/>
            <w:vAlign w:val="center"/>
          </w:tcPr>
          <w:p w:rsidR="003F4223" w:rsidRDefault="003F4223" w:rsidP="00254AF3">
            <w:pPr>
              <w:pStyle w:val="BodyText"/>
            </w:pPr>
          </w:p>
        </w:tc>
        <w:tc>
          <w:tcPr>
            <w:tcW w:w="2952" w:type="dxa"/>
            <w:vAlign w:val="center"/>
          </w:tcPr>
          <w:p w:rsidR="003F4223" w:rsidRDefault="00493AFE" w:rsidP="00254AF3">
            <w:pPr>
              <w:pStyle w:val="BodyText"/>
              <w:jc w:val="center"/>
            </w:pPr>
            <w:r w:rsidRPr="00493AFE">
              <w:rPr>
                <w:position w:val="-36"/>
              </w:rPr>
              <w:object w:dxaOrig="1160" w:dyaOrig="840">
                <v:shape id="_x0000_i1176" type="#_x0000_t75" style="width:57.05pt;height:43pt" o:ole="">
                  <v:imagedata r:id="rId270" o:title=""/>
                </v:shape>
                <o:OLEObject Type="Embed" ProgID="Equation.3" ShapeID="_x0000_i1176" DrawAspect="Content" ObjectID="_1321624111" r:id="rId271"/>
              </w:object>
            </w:r>
          </w:p>
        </w:tc>
        <w:tc>
          <w:tcPr>
            <w:tcW w:w="2952" w:type="dxa"/>
            <w:vAlign w:val="center"/>
          </w:tcPr>
          <w:p w:rsidR="003F4223" w:rsidRDefault="003F4223" w:rsidP="001A11C8">
            <w:pPr>
              <w:pStyle w:val="BodyText"/>
              <w:jc w:val="right"/>
            </w:pPr>
            <w:r>
              <w:t>(</w:t>
            </w:r>
            <w:fldSimple w:instr=" SEQ Equation \* ARABIC ">
              <w:r w:rsidR="001E64E0">
                <w:rPr>
                  <w:noProof/>
                </w:rPr>
                <w:t>44</w:t>
              </w:r>
            </w:fldSimple>
            <w:r>
              <w:t>)</w:t>
            </w:r>
          </w:p>
        </w:tc>
      </w:tr>
    </w:tbl>
    <w:p w:rsidR="00C27B2F" w:rsidRDefault="00C27B2F" w:rsidP="00C27B2F">
      <w:pPr>
        <w:pStyle w:val="BodyText"/>
      </w:pPr>
      <w:r>
        <w:t>then, for each actuator individually, use a nonlinear function (implemented as a lookup table or splines, see the Real Time Controller Design Document for details) to determine the actuator voltages: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3F4223" w:rsidTr="00254AF3">
        <w:tc>
          <w:tcPr>
            <w:tcW w:w="2952" w:type="dxa"/>
            <w:vAlign w:val="center"/>
          </w:tcPr>
          <w:p w:rsidR="003F4223" w:rsidRDefault="003F4223" w:rsidP="00254AF3">
            <w:pPr>
              <w:pStyle w:val="BodyText"/>
            </w:pPr>
          </w:p>
        </w:tc>
        <w:tc>
          <w:tcPr>
            <w:tcW w:w="2952" w:type="dxa"/>
            <w:vAlign w:val="center"/>
          </w:tcPr>
          <w:p w:rsidR="003F4223" w:rsidRDefault="00493AFE" w:rsidP="00254AF3">
            <w:pPr>
              <w:pStyle w:val="BodyText"/>
              <w:jc w:val="center"/>
            </w:pPr>
            <w:r w:rsidRPr="002C6C0A">
              <w:rPr>
                <w:position w:val="-14"/>
              </w:rPr>
              <w:object w:dxaOrig="2180" w:dyaOrig="380">
                <v:shape id="_x0000_i1177" type="#_x0000_t75" style="width:109.4pt;height:19.65pt" o:ole="">
                  <v:imagedata r:id="rId272" o:title=""/>
                </v:shape>
                <o:OLEObject Type="Embed" ProgID="Equation.3" ShapeID="_x0000_i1177" DrawAspect="Content" ObjectID="_1321624112" r:id="rId273"/>
              </w:object>
            </w:r>
          </w:p>
        </w:tc>
        <w:tc>
          <w:tcPr>
            <w:tcW w:w="2952" w:type="dxa"/>
            <w:vAlign w:val="center"/>
          </w:tcPr>
          <w:p w:rsidR="003F4223" w:rsidRDefault="003F4223" w:rsidP="001A11C8">
            <w:pPr>
              <w:pStyle w:val="Caption"/>
              <w:keepNext/>
              <w:ind w:right="0"/>
              <w:jc w:val="right"/>
            </w:pPr>
            <w:bookmarkStart w:id="62" w:name="_Ref247211399"/>
            <w:r>
              <w:t>(</w:t>
            </w:r>
            <w:fldSimple w:instr=" SEQ Equation \* ARABIC ">
              <w:r w:rsidR="001E64E0">
                <w:rPr>
                  <w:noProof/>
                </w:rPr>
                <w:t>45</w:t>
              </w:r>
            </w:fldSimple>
            <w:r>
              <w:t>)</w:t>
            </w:r>
            <w:bookmarkEnd w:id="62"/>
          </w:p>
        </w:tc>
      </w:tr>
    </w:tbl>
    <w:p w:rsidR="003F4223" w:rsidRDefault="003F4223" w:rsidP="00C27B2F">
      <w:pPr>
        <w:pStyle w:val="BodyText"/>
      </w:pPr>
    </w:p>
    <w:p w:rsidR="00C27B2F" w:rsidRPr="002935E1" w:rsidRDefault="00C27B2F" w:rsidP="00C27B2F">
      <w:pPr>
        <w:pStyle w:val="Heading2"/>
        <w:rPr>
          <w:color w:val="000000"/>
        </w:rPr>
      </w:pPr>
      <w:bookmarkStart w:id="63" w:name="_Toc247360131"/>
      <w:r w:rsidRPr="002935E1">
        <w:rPr>
          <w:color w:val="000000"/>
        </w:rPr>
        <w:t>P</w:t>
      </w:r>
      <w:r>
        <w:rPr>
          <w:color w:val="000000"/>
        </w:rPr>
        <w:t xml:space="preserve">seudo </w:t>
      </w:r>
      <w:r w:rsidRPr="002935E1">
        <w:rPr>
          <w:color w:val="000000"/>
        </w:rPr>
        <w:t>O</w:t>
      </w:r>
      <w:r>
        <w:rPr>
          <w:color w:val="000000"/>
        </w:rPr>
        <w:t xml:space="preserve">pen </w:t>
      </w:r>
      <w:r w:rsidRPr="002935E1">
        <w:rPr>
          <w:color w:val="000000"/>
        </w:rPr>
        <w:t>L</w:t>
      </w:r>
      <w:r>
        <w:rPr>
          <w:color w:val="000000"/>
        </w:rPr>
        <w:t xml:space="preserve">oop </w:t>
      </w:r>
      <w:r w:rsidRPr="002935E1">
        <w:rPr>
          <w:color w:val="000000"/>
        </w:rPr>
        <w:t>C</w:t>
      </w:r>
      <w:r>
        <w:rPr>
          <w:color w:val="000000"/>
        </w:rPr>
        <w:t>ontrol</w:t>
      </w:r>
      <w:bookmarkEnd w:id="63"/>
    </w:p>
    <w:p w:rsidR="00C27B2F" w:rsidRDefault="00C27B2F" w:rsidP="00C27B2F">
      <w:pPr>
        <w:pStyle w:val="BodyText"/>
        <w:rPr>
          <w:color w:val="000000"/>
        </w:rPr>
      </w:pPr>
      <w:r>
        <w:rPr>
          <w:color w:val="000000"/>
        </w:rPr>
        <w:t>The term “pseudo open-loop control” is meant to convey that a closed-loop controller is operated, conceptually, as an open loop controller, using a signal that consists of the residual measured in the sensor added to the known command to the actuator. The main advantage of this approach, if implemented properly, is that it results in a stable control loop by definition. A potential second “advantage” is that the minimum-variance formulation can use the open-loop a-priori and measurement covariance functions instead of the closed-loop versions.</w:t>
      </w:r>
    </w:p>
    <w:p w:rsidR="00C27B2F" w:rsidRDefault="00C27B2F" w:rsidP="00C27B2F">
      <w:pPr>
        <w:pStyle w:val="BodyText"/>
        <w:rPr>
          <w:color w:val="000000"/>
        </w:rPr>
      </w:pPr>
      <w:r>
        <w:rPr>
          <w:color w:val="000000"/>
        </w:rPr>
        <w:t xml:space="preserve">Stability is assured so long as the signal that is added back in to the residual is in fact the value of the actuator, which is not necessarily the same as the value of the control. The “uncontrollable” modes must be well understood and accounted for, or the loop will simply drive them unstably. The equivalent concept in control theory is called the “separation principle” where state estimation is separate from control generation, and stability is assured so long as the </w:t>
      </w:r>
      <w:r w:rsidRPr="004506EA">
        <w:rPr>
          <w:i/>
          <w:color w:val="000000"/>
        </w:rPr>
        <w:t>conditional mean</w:t>
      </w:r>
      <w:r>
        <w:rPr>
          <w:color w:val="000000"/>
        </w:rPr>
        <w:t xml:space="preserve"> of the state is used to form the feedback control signal. Then stability is the same as if the actual state itself was used in the feedback</w:t>
      </w:r>
      <w:sdt>
        <w:sdtPr>
          <w:rPr>
            <w:color w:val="000000"/>
            <w:vertAlign w:val="superscript"/>
          </w:rPr>
          <w:id w:val="356344418"/>
          <w:citation/>
        </w:sdtPr>
        <w:sdtEndPr>
          <w:rPr>
            <w:vertAlign w:val="baseline"/>
          </w:rPr>
        </w:sdtEndPr>
        <w:sdtContent>
          <w:r w:rsidR="00BD18F0" w:rsidRPr="00595741">
            <w:rPr>
              <w:color w:val="000000"/>
              <w:vertAlign w:val="superscript"/>
            </w:rPr>
            <w:fldChar w:fldCharType="begin"/>
          </w:r>
          <w:r w:rsidR="00595741" w:rsidRPr="00595741">
            <w:rPr>
              <w:color w:val="000000"/>
              <w:vertAlign w:val="superscript"/>
            </w:rPr>
            <w:instrText xml:space="preserve"> CITATION Bre02 \l 1033 </w:instrText>
          </w:r>
          <w:r w:rsidR="00BD18F0" w:rsidRPr="00595741">
            <w:rPr>
              <w:color w:val="000000"/>
              <w:vertAlign w:val="superscript"/>
            </w:rPr>
            <w:fldChar w:fldCharType="separate"/>
          </w:r>
          <w:r w:rsidR="00595741">
            <w:rPr>
              <w:noProof/>
              <w:color w:val="000000"/>
              <w:vertAlign w:val="superscript"/>
            </w:rPr>
            <w:t xml:space="preserve"> </w:t>
          </w:r>
          <w:r w:rsidR="00595741" w:rsidRPr="00595741">
            <w:rPr>
              <w:noProof/>
              <w:color w:val="000000"/>
              <w:vertAlign w:val="superscript"/>
            </w:rPr>
            <w:t>(5)</w:t>
          </w:r>
          <w:r w:rsidR="00BD18F0" w:rsidRPr="00595741">
            <w:rPr>
              <w:color w:val="000000"/>
              <w:vertAlign w:val="superscript"/>
            </w:rPr>
            <w:fldChar w:fldCharType="end"/>
          </w:r>
        </w:sdtContent>
      </w:sdt>
      <w:r>
        <w:rPr>
          <w:color w:val="000000"/>
        </w:rPr>
        <w:t>.</w:t>
      </w:r>
    </w:p>
    <w:p w:rsidR="00C27B2F" w:rsidRDefault="00C27B2F" w:rsidP="00C27B2F">
      <w:pPr>
        <w:pStyle w:val="BodyText"/>
      </w:pPr>
      <w:r>
        <w:rPr>
          <w:color w:val="000000"/>
        </w:rPr>
        <w:t xml:space="preserve">The estimation algorithms presented above (sections 2.3 and 2.4) are designed to produce the conditional mean value of the state, </w:t>
      </w:r>
      <w:r w:rsidRPr="004506EA">
        <w:rPr>
          <w:color w:val="000000"/>
          <w:position w:val="-10"/>
        </w:rPr>
        <w:object w:dxaOrig="440" w:dyaOrig="340">
          <v:shape id="_x0000_i1131" type="#_x0000_t75" style="width:21.5pt;height:16.85pt" o:ole="">
            <v:imagedata r:id="rId274" o:title=""/>
          </v:shape>
          <o:OLEObject Type="Embed" ProgID="Equation.3" ShapeID="_x0000_i1131" DrawAspect="Content" ObjectID="_1321624113" r:id="rId275"/>
        </w:object>
      </w:r>
      <w:r>
        <w:rPr>
          <w:color w:val="000000"/>
        </w:rPr>
        <w:t xml:space="preserve">, the delta-refractive-index over the atmospheric volume above the telescope. The controls then applied to the deformable mirrors then proceed from this state estimate. In the case of the tweeters, these are open loop. In the case of the woofer, the control is closed loop. The important step in the woofer closed loop operation is to use </w:t>
      </w:r>
      <w:r w:rsidR="00493AFE" w:rsidRPr="00493AFE">
        <w:rPr>
          <w:position w:val="-12"/>
        </w:rPr>
        <w:object w:dxaOrig="600" w:dyaOrig="360">
          <v:shape id="_x0000_i1178" type="#_x0000_t75" style="width:29.9pt;height:17.75pt" o:ole="">
            <v:imagedata r:id="rId276" o:title=""/>
          </v:shape>
          <o:OLEObject Type="Embed" ProgID="Equation.3" ShapeID="_x0000_i1178" DrawAspect="Content" ObjectID="_1321624114" r:id="rId277"/>
        </w:object>
      </w:r>
      <w:r>
        <w:t xml:space="preserve">, the actual shape on the woofer, in the summing block of Figure 4, instead of </w:t>
      </w:r>
      <w:r w:rsidR="00493AFE" w:rsidRPr="00493AFE">
        <w:rPr>
          <w:position w:val="-12"/>
        </w:rPr>
        <w:object w:dxaOrig="600" w:dyaOrig="400">
          <v:shape id="_x0000_i1179" type="#_x0000_t75" style="width:29.9pt;height:19.65pt" o:ole="">
            <v:imagedata r:id="rId278" o:title=""/>
          </v:shape>
          <o:OLEObject Type="Embed" ProgID="Equation.3" ShapeID="_x0000_i1179" DrawAspect="Content" ObjectID="_1321624115" r:id="rId279"/>
        </w:object>
      </w:r>
      <w:r>
        <w:t xml:space="preserve"> from (36).</w:t>
      </w:r>
    </w:p>
    <w:p w:rsidR="00C27B2F" w:rsidRDefault="00C27B2F" w:rsidP="00C27B2F">
      <w:pPr>
        <w:pStyle w:val="BodyText"/>
      </w:pPr>
      <w:r>
        <w:t>The second “advantage,” that of using open-loop a-priori and measurement covariance functions is not really an advantage, but an approximation. The reason is this does not take into account that previous iterations of the controller over time have changed the covariance properties of the state estimate. Thus, at a particular point in time, adding the residual wavefront to the DM wavefront, which is determined from the state estimate, does not have the same statistical properties as the true state.</w:t>
      </w:r>
    </w:p>
    <w:p w:rsidR="00C27B2F" w:rsidRDefault="00C27B2F" w:rsidP="00C27B2F">
      <w:pPr>
        <w:pStyle w:val="BodyText"/>
      </w:pPr>
      <w:r>
        <w:t xml:space="preserve">We advocate the use of closed-loop steady state covariances (expressed as power spectral densities </w:t>
      </w:r>
      <w:r w:rsidR="00493AFE" w:rsidRPr="00493AFE">
        <w:rPr>
          <w:position w:val="-12"/>
        </w:rPr>
        <w:object w:dxaOrig="300" w:dyaOrig="400">
          <v:shape id="_x0000_i1180" type="#_x0000_t75" style="width:15.9pt;height:19.65pt" o:ole="">
            <v:imagedata r:id="rId280" o:title=""/>
          </v:shape>
          <o:OLEObject Type="Embed" ProgID="Equation.3" ShapeID="_x0000_i1180" DrawAspect="Content" ObjectID="_1321624116" r:id="rId281"/>
        </w:object>
      </w:r>
      <w:r>
        <w:t xml:space="preserve">, </w:t>
      </w:r>
      <w:r w:rsidR="00493AFE" w:rsidRPr="00493AFE">
        <w:rPr>
          <w:position w:val="-14"/>
        </w:rPr>
        <w:object w:dxaOrig="300" w:dyaOrig="420">
          <v:shape id="_x0000_i1181" type="#_x0000_t75" style="width:15.9pt;height:20.55pt" o:ole="">
            <v:imagedata r:id="rId282" o:title=""/>
          </v:shape>
          <o:OLEObject Type="Embed" ProgID="Equation.3" ShapeID="_x0000_i1181" DrawAspect="Content" ObjectID="_1321624117" r:id="rId283"/>
        </w:object>
      </w:r>
      <w:r>
        <w:t xml:space="preserve">, and </w:t>
      </w:r>
      <w:r w:rsidR="00493AFE" w:rsidRPr="00493AFE">
        <w:rPr>
          <w:position w:val="-16"/>
        </w:rPr>
        <w:object w:dxaOrig="380" w:dyaOrig="440">
          <v:shape id="_x0000_i1182" type="#_x0000_t75" style="width:18.7pt;height:22.45pt" o:ole="">
            <v:imagedata r:id="rId284" o:title=""/>
          </v:shape>
          <o:OLEObject Type="Embed" ProgID="Equation.3" ShapeID="_x0000_i1182" DrawAspect="Content" ObjectID="_1321624118" r:id="rId285"/>
        </w:object>
      </w:r>
      <w:r>
        <w:t>) computed off-line using the solution to the steady-state Riccati equations. The resulting controller will then, in steady state, be stable, and the state estimate will be convergent to the minimum variance estimate. Only during a brief start up period after closing the loop will the estimate not be the minimum variance estimate.</w:t>
      </w:r>
    </w:p>
    <w:p w:rsidR="00C27B2F" w:rsidRPr="00D24E90" w:rsidRDefault="00C27B2F" w:rsidP="00C27B2F">
      <w:pPr>
        <w:pStyle w:val="BodyText"/>
      </w:pPr>
      <w:r>
        <w:t xml:space="preserve">The Riccati equations are simplified by the use of the Fourier domain. Each spatial frequency as seen on the ground layer has its own independent Riccati equation with a state vector of dimension equal to the number of layers and a measurement vector of dimension equal to the number of wavefront sensors. However, again, this calculation is offline and is used to create </w:t>
      </w:r>
      <w:r w:rsidR="00493AFE" w:rsidRPr="00493AFE">
        <w:rPr>
          <w:position w:val="-12"/>
        </w:rPr>
        <w:object w:dxaOrig="300" w:dyaOrig="400">
          <v:shape id="_x0000_i1183" type="#_x0000_t75" style="width:15.9pt;height:19.65pt" o:ole="">
            <v:imagedata r:id="rId286" o:title=""/>
          </v:shape>
          <o:OLEObject Type="Embed" ProgID="Equation.3" ShapeID="_x0000_i1183" DrawAspect="Content" ObjectID="_1321624119" r:id="rId287"/>
        </w:object>
      </w:r>
      <w:r>
        <w:t xml:space="preserve">, </w:t>
      </w:r>
      <w:r w:rsidR="00493AFE" w:rsidRPr="00493AFE">
        <w:rPr>
          <w:position w:val="-14"/>
        </w:rPr>
        <w:object w:dxaOrig="300" w:dyaOrig="420">
          <v:shape id="_x0000_i1184" type="#_x0000_t75" style="width:15.9pt;height:20.55pt" o:ole="">
            <v:imagedata r:id="rId288" o:title=""/>
          </v:shape>
          <o:OLEObject Type="Embed" ProgID="Equation.3" ShapeID="_x0000_i1184" DrawAspect="Content" ObjectID="_1321624120" r:id="rId289"/>
        </w:object>
      </w:r>
      <w:r>
        <w:t xml:space="preserve">, and </w:t>
      </w:r>
      <w:r w:rsidR="00493AFE" w:rsidRPr="00493AFE">
        <w:rPr>
          <w:position w:val="-16"/>
        </w:rPr>
        <w:object w:dxaOrig="380" w:dyaOrig="440">
          <v:shape id="_x0000_i1185" type="#_x0000_t75" style="width:18.7pt;height:22.45pt" o:ole="">
            <v:imagedata r:id="rId290" o:title=""/>
          </v:shape>
          <o:OLEObject Type="Embed" ProgID="Equation.3" ShapeID="_x0000_i1185" DrawAspect="Content" ObjectID="_1321624121" r:id="rId291"/>
        </w:object>
      </w:r>
      <w:r>
        <w:t xml:space="preserve"> as parameters to load into the RTC.</w:t>
      </w:r>
    </w:p>
    <w:p w:rsidR="00C27B2F" w:rsidRDefault="00C27B2F" w:rsidP="00C27B2F">
      <w:pPr>
        <w:pStyle w:val="Heading2"/>
      </w:pPr>
      <w:bookmarkStart w:id="64" w:name="_Toc247360132"/>
      <w:r>
        <w:t>Split Tomography</w:t>
      </w:r>
      <w:bookmarkEnd w:id="64"/>
    </w:p>
    <w:p w:rsidR="00C27B2F" w:rsidRDefault="00C27B2F" w:rsidP="00C27B2F">
      <w:pPr>
        <w:pStyle w:val="BodyText"/>
      </w:pPr>
      <w:r>
        <w:t>The term “split tomography” was coined by Brent Ellerbroek and Luc Gilles of the TMT/NFIRAOS project to explain a simplification of the means of including tip/tilt/focus/astigmatism information from sensors pointing at natural guidestars as an adjunct to the high-order wavefront sensor data derived from laser guide stars.</w:t>
      </w:r>
    </w:p>
    <w:p w:rsidR="00C27B2F" w:rsidRDefault="00C27B2F" w:rsidP="00C27B2F">
      <w:pPr>
        <w:pStyle w:val="BodyText"/>
      </w:pPr>
      <w:r>
        <w:t>In the NGAO system architecture, the point-and-shoot guidestars are treated independently of the tomography. The tomography constellation of 4 laser guide stars is concentrated in a ~10 arcsecond diameter field of regard, where as the point-and-shoot guidestars are positionable over a 2 arcminute diameter field of regard. In the most probable of on-sky configurations, the point-and-shoot guidestars are outside of the tomography field of view. This precludes our use of the tip/tilt stars as direct sources of information for tomography via ray-tracing, since they are probing atmosphere that is outside the RTC’s model volume (this restriction in model volume was one of the cost-saving measures in the build-to-cost replan).</w:t>
      </w:r>
    </w:p>
    <w:p w:rsidR="00C27B2F" w:rsidRDefault="00C27B2F" w:rsidP="00C27B2F">
      <w:pPr>
        <w:pStyle w:val="BodyText"/>
      </w:pPr>
      <w:r>
        <w:t>Instead, we propose to use statistical correlation methods (with correlations determined either empirically or via simulation) to relate the tip/tilt/focus/astigmatism information to the required on-axis science tip/tilt correction and the 8 higher order blind modes introduced because of the lack of tip/tilt information from the 4 laser guidestars.</w:t>
      </w:r>
    </w:p>
    <w:p w:rsidR="00C27B2F" w:rsidRDefault="00C27B2F" w:rsidP="00C27B2F">
      <w:pPr>
        <w:pStyle w:val="BodyText"/>
      </w:pPr>
      <w:r>
        <w:t>The two tip/tilt sensors and one tip/tilt/focus/astigmatism sensor produce 12 measurement values. These 12 values are to be combined linearly to produce the science path tip/tilt estimate, and the estimates of tip/tilts on the 4 tomography guidestar paths, a total of 10 values. Thus a 10 x 12 linear estimation matrix is used. The equation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0"/>
        <w:gridCol w:w="3827"/>
        <w:gridCol w:w="2549"/>
      </w:tblGrid>
      <w:tr w:rsidR="002F6FAA" w:rsidTr="00254AF3">
        <w:tc>
          <w:tcPr>
            <w:tcW w:w="2952" w:type="dxa"/>
            <w:vAlign w:val="center"/>
          </w:tcPr>
          <w:p w:rsidR="002F6FAA" w:rsidRDefault="002F6FAA" w:rsidP="00254AF3">
            <w:pPr>
              <w:pStyle w:val="BodyText"/>
            </w:pPr>
          </w:p>
        </w:tc>
        <w:tc>
          <w:tcPr>
            <w:tcW w:w="2952" w:type="dxa"/>
            <w:vAlign w:val="center"/>
          </w:tcPr>
          <w:p w:rsidR="002F6FAA" w:rsidRDefault="002F6FAA" w:rsidP="00254AF3">
            <w:pPr>
              <w:pStyle w:val="BodyText"/>
              <w:jc w:val="center"/>
            </w:pPr>
            <w:r w:rsidRPr="00505108">
              <w:rPr>
                <w:position w:val="-14"/>
              </w:rPr>
              <w:object w:dxaOrig="3600" w:dyaOrig="460">
                <v:shape id="_x0000_i1132" type="#_x0000_t75" style="width:180.45pt;height:22.45pt" o:ole="">
                  <v:imagedata r:id="rId292" o:title=""/>
                </v:shape>
                <o:OLEObject Type="Embed" ProgID="Equation.3" ShapeID="_x0000_i1132" DrawAspect="Content" ObjectID="_1321624122" r:id="rId293"/>
              </w:object>
            </w:r>
          </w:p>
        </w:tc>
        <w:tc>
          <w:tcPr>
            <w:tcW w:w="2952" w:type="dxa"/>
            <w:vAlign w:val="center"/>
          </w:tcPr>
          <w:p w:rsidR="002F6FAA" w:rsidRDefault="002F6FAA" w:rsidP="00C17CEB">
            <w:pPr>
              <w:pStyle w:val="BodyText"/>
              <w:jc w:val="right"/>
            </w:pPr>
            <w:bookmarkStart w:id="65" w:name="_Ref247220844"/>
            <w:r>
              <w:t>(</w:t>
            </w:r>
            <w:fldSimple w:instr=" SEQ Equation \* ARABIC ">
              <w:r w:rsidR="001E64E0">
                <w:rPr>
                  <w:noProof/>
                </w:rPr>
                <w:t>46</w:t>
              </w:r>
            </w:fldSimple>
            <w:r>
              <w:t>)</w:t>
            </w:r>
            <w:bookmarkEnd w:id="65"/>
          </w:p>
        </w:tc>
      </w:tr>
    </w:tbl>
    <w:p w:rsidR="00C27B2F" w:rsidRDefault="00C27B2F" w:rsidP="00C27B2F">
      <w:pPr>
        <w:pStyle w:val="BodyText"/>
      </w:pPr>
      <w:r w:rsidRPr="00B06406">
        <w:t xml:space="preserve">where </w:t>
      </w:r>
      <w:r w:rsidRPr="00B06406">
        <w:rPr>
          <w:position w:val="-12"/>
        </w:rPr>
        <w:object w:dxaOrig="400" w:dyaOrig="320">
          <v:shape id="_x0000_i1133" type="#_x0000_t75" style="width:20.55pt;height:15.9pt" o:ole="">
            <v:imagedata r:id="rId294" o:title=""/>
          </v:shape>
          <o:OLEObject Type="Embed" ProgID="Equation.3" ShapeID="_x0000_i1133" DrawAspect="Content" ObjectID="_1321624123" r:id="rId295"/>
        </w:object>
      </w:r>
      <w:r w:rsidRPr="00B06406">
        <w:t xml:space="preserve"> is the vector of measurements and </w:t>
      </w:r>
      <w:r w:rsidRPr="00B06406">
        <w:rPr>
          <w:position w:val="-8"/>
        </w:rPr>
        <w:object w:dxaOrig="280" w:dyaOrig="280">
          <v:shape id="_x0000_i1134" type="#_x0000_t75" style="width:14.95pt;height:14.95pt" o:ole="">
            <v:imagedata r:id="rId296" o:title=""/>
          </v:shape>
          <o:OLEObject Type="Embed" ProgID="Equation.3" ShapeID="_x0000_i1134" DrawAspect="Content" ObjectID="_1321624124" r:id="rId297"/>
        </w:object>
      </w:r>
      <w:r w:rsidRPr="00B06406">
        <w:t xml:space="preserve"> is the vector of unknown tilts.</w:t>
      </w:r>
      <w:r>
        <w:t xml:space="preserve"> The tilt estimation matrix </w:t>
      </w:r>
      <w:r w:rsidRPr="00F9757A">
        <w:rPr>
          <w:position w:val="-8"/>
        </w:rPr>
        <w:object w:dxaOrig="300" w:dyaOrig="280">
          <v:shape id="_x0000_i1135" type="#_x0000_t75" style="width:15.9pt;height:14.95pt" o:ole="">
            <v:imagedata r:id="rId298" o:title=""/>
          </v:shape>
          <o:OLEObject Type="Embed" ProgID="Equation.3" ShapeID="_x0000_i1135" DrawAspect="Content" ObjectID="_1321624125" r:id="rId299"/>
        </w:object>
      </w:r>
      <w:r>
        <w:t xml:space="preserve"> is determined off-line and loaded into the RTC as a parameter.</w:t>
      </w:r>
    </w:p>
    <w:p w:rsidR="00C27B2F" w:rsidRDefault="00C27B2F" w:rsidP="00C27B2F">
      <w:pPr>
        <w:pStyle w:val="BodyText"/>
      </w:pPr>
    </w:p>
    <w:p w:rsidR="00C27B2F" w:rsidRDefault="00C27B2F" w:rsidP="00C27B2F">
      <w:pPr>
        <w:pStyle w:val="BodyText"/>
        <w:keepNext/>
      </w:pPr>
      <w:r>
        <w:object w:dxaOrig="15008" w:dyaOrig="11054">
          <v:shape id="_x0000_i1136" type="#_x0000_t75" style="width:427.3pt;height:316.05pt" o:ole="" o:bordertopcolor="this" o:borderleftcolor="this" o:borderbottomcolor="this" o:borderrightcolor="this">
            <v:imagedata r:id="rId300" o:title=""/>
            <w10:bordertop type="single" width="4"/>
            <w10:borderleft type="single" width="4"/>
            <w10:borderbottom type="single" width="4"/>
            <w10:borderright type="single" width="4"/>
          </v:shape>
          <o:OLEObject Type="Embed" ProgID="Visio.Drawing.11" ShapeID="_x0000_i1136" DrawAspect="Content" ObjectID="_1321624126" r:id="rId301"/>
        </w:object>
      </w:r>
    </w:p>
    <w:p w:rsidR="00C27B2F" w:rsidRPr="00DE1D31" w:rsidRDefault="00C27B2F" w:rsidP="00C27B2F">
      <w:pPr>
        <w:pStyle w:val="Caption"/>
        <w:jc w:val="center"/>
      </w:pPr>
      <w:bookmarkStart w:id="66" w:name="_Ref247179071"/>
      <w:bookmarkStart w:id="67" w:name="_Toc247360407"/>
      <w:r w:rsidRPr="00DE1D31">
        <w:rPr>
          <w:b/>
        </w:rPr>
        <w:t xml:space="preserve">Figure </w:t>
      </w:r>
      <w:r w:rsidR="00BD18F0" w:rsidRPr="00DE1D31">
        <w:rPr>
          <w:b/>
        </w:rPr>
        <w:fldChar w:fldCharType="begin"/>
      </w:r>
      <w:r w:rsidR="00646C23" w:rsidRPr="00DE1D31">
        <w:rPr>
          <w:b/>
        </w:rPr>
        <w:instrText xml:space="preserve"> SEQ Figure \* ARABIC </w:instrText>
      </w:r>
      <w:r w:rsidR="00BD18F0" w:rsidRPr="00DE1D31">
        <w:rPr>
          <w:b/>
        </w:rPr>
        <w:fldChar w:fldCharType="separate"/>
      </w:r>
      <w:r w:rsidR="001E64E0">
        <w:rPr>
          <w:b/>
          <w:noProof/>
        </w:rPr>
        <w:t>8</w:t>
      </w:r>
      <w:r w:rsidR="00BD18F0" w:rsidRPr="00DE1D31">
        <w:rPr>
          <w:b/>
        </w:rPr>
        <w:fldChar w:fldCharType="end"/>
      </w:r>
      <w:r w:rsidR="00DE1D31" w:rsidRPr="00DE1D31">
        <w:rPr>
          <w:b/>
        </w:rPr>
        <w:t>.</w:t>
      </w:r>
      <w:r w:rsidR="00DE1D31">
        <w:t xml:space="preserve"> </w:t>
      </w:r>
      <w:r>
        <w:t xml:space="preserve">Split Tomography </w:t>
      </w:r>
      <w:bookmarkEnd w:id="66"/>
      <w:r w:rsidR="00DE1D31">
        <w:t>block diagram, showing also the woofer/tweeter split</w:t>
      </w:r>
      <w:bookmarkEnd w:id="67"/>
    </w:p>
    <w:p w:rsidR="00C27B2F" w:rsidRPr="00581D20" w:rsidRDefault="00C27B2F" w:rsidP="00C27B2F">
      <w:pPr>
        <w:pStyle w:val="BodyText"/>
      </w:pPr>
    </w:p>
    <w:p w:rsidR="00C27B2F" w:rsidRDefault="00C27B2F" w:rsidP="00C27B2F">
      <w:pPr>
        <w:pStyle w:val="BodyText"/>
      </w:pPr>
    </w:p>
    <w:p w:rsidR="00C27B2F" w:rsidRPr="00581D20" w:rsidRDefault="00C27B2F" w:rsidP="00C27B2F">
      <w:pPr>
        <w:pStyle w:val="BodyText"/>
      </w:pPr>
    </w:p>
    <w:p w:rsidR="00C27B2F" w:rsidRDefault="00C27B2F" w:rsidP="00C27B2F">
      <w:pPr>
        <w:pStyle w:val="BodyText"/>
      </w:pPr>
    </w:p>
    <w:p w:rsidR="00C27B2F" w:rsidRDefault="00C27B2F" w:rsidP="00C27B2F">
      <w:pPr>
        <w:pStyle w:val="BodyText"/>
      </w:pPr>
    </w:p>
    <w:p w:rsidR="00C27B2F" w:rsidRDefault="00C27B2F" w:rsidP="00C27B2F">
      <w:pPr>
        <w:pStyle w:val="Heading1"/>
      </w:pPr>
      <w:bookmarkStart w:id="68" w:name="_Toc247360133"/>
      <w:r>
        <w:t>Algorithm Interpretation</w:t>
      </w:r>
      <w:bookmarkEnd w:id="68"/>
    </w:p>
    <w:p w:rsidR="00C27B2F" w:rsidRDefault="00C27B2F" w:rsidP="00C27B2F">
      <w:pPr>
        <w:pStyle w:val="Heading2"/>
      </w:pPr>
      <w:bookmarkStart w:id="69" w:name="_Ref247221629"/>
      <w:bookmarkStart w:id="70" w:name="_Toc247360134"/>
      <w:r>
        <w:t>Spatial Domain Interpretation</w:t>
      </w:r>
      <w:bookmarkEnd w:id="69"/>
      <w:bookmarkEnd w:id="70"/>
    </w:p>
    <w:p w:rsidR="00466AA7" w:rsidRDefault="00C27B2F" w:rsidP="00C27B2F">
      <w:pPr>
        <w:pStyle w:val="BodyText"/>
      </w:pPr>
      <w:r>
        <w:t xml:space="preserve">The massive-parallel computing architecture is based on a systolic arrangement of small </w:t>
      </w:r>
      <w:r w:rsidR="00E15903">
        <w:t>compute elements</w:t>
      </w:r>
      <w:r>
        <w:t>, all operating in paral</w:t>
      </w:r>
      <w:r w:rsidR="0056567D">
        <w:t>lel, and with data communication paths to their immediate neighbors. The compute elements perform computations locally, and all simultaneou</w:t>
      </w:r>
      <w:r w:rsidR="00466AA7">
        <w:t xml:space="preserve">sly. Data can be transmitted between </w:t>
      </w:r>
      <w:r w:rsidR="0056567D">
        <w:t xml:space="preserve">neighbors in </w:t>
      </w:r>
      <w:r w:rsidR="00466AA7">
        <w:t>a given</w:t>
      </w:r>
      <w:r w:rsidR="0056567D">
        <w:t xml:space="preserve"> direct</w:t>
      </w:r>
      <w:r w:rsidR="00466AA7">
        <w:t>ion in one simultaneous shift operation.</w:t>
      </w:r>
    </w:p>
    <w:p w:rsidR="00C27B2F" w:rsidRDefault="00C27B2F" w:rsidP="00C27B2F">
      <w:pPr>
        <w:pStyle w:val="BodyText"/>
      </w:pPr>
      <w:r>
        <w:t>With this arrangement of processors, it is possible to map the physical space on to the array directly. At various stages in the algorithm, processors represent:</w:t>
      </w:r>
    </w:p>
    <w:p w:rsidR="00C27B2F" w:rsidRDefault="00C27B2F" w:rsidP="002F6FAA">
      <w:pPr>
        <w:pStyle w:val="BodyText"/>
        <w:numPr>
          <w:ilvl w:val="0"/>
          <w:numId w:val="37"/>
        </w:numPr>
        <w:spacing w:after="0"/>
      </w:pPr>
      <w:r>
        <w:t>3-D spatial sample points in the atmospheric volume</w:t>
      </w:r>
    </w:p>
    <w:p w:rsidR="00C27B2F" w:rsidRDefault="00C27B2F" w:rsidP="002F6FAA">
      <w:pPr>
        <w:pStyle w:val="BodyText"/>
        <w:numPr>
          <w:ilvl w:val="0"/>
          <w:numId w:val="37"/>
        </w:numPr>
        <w:spacing w:after="0"/>
      </w:pPr>
      <w:r>
        <w:t>2-D spatial sample points on the aperture associated with each wavefront sensor</w:t>
      </w:r>
    </w:p>
    <w:p w:rsidR="00C27B2F" w:rsidRDefault="00C27B2F" w:rsidP="002F6FAA">
      <w:pPr>
        <w:pStyle w:val="BodyText"/>
        <w:numPr>
          <w:ilvl w:val="0"/>
          <w:numId w:val="37"/>
        </w:numPr>
        <w:spacing w:after="0"/>
      </w:pPr>
      <w:r>
        <w:t>2-D spatial sample points on the aperture associated with each deformable mirror</w:t>
      </w:r>
    </w:p>
    <w:p w:rsidR="00C27B2F" w:rsidRDefault="00C27B2F" w:rsidP="002F6FAA">
      <w:pPr>
        <w:pStyle w:val="BodyText"/>
        <w:numPr>
          <w:ilvl w:val="0"/>
          <w:numId w:val="37"/>
        </w:numPr>
        <w:spacing w:after="0"/>
      </w:pPr>
      <w:r>
        <w:t>2-D Fourier domain sample points in each layer of atmosphere</w:t>
      </w:r>
    </w:p>
    <w:p w:rsidR="00C27B2F" w:rsidRDefault="00C27B2F" w:rsidP="002F6FAA">
      <w:pPr>
        <w:pStyle w:val="BodyText"/>
        <w:numPr>
          <w:ilvl w:val="0"/>
          <w:numId w:val="37"/>
        </w:numPr>
        <w:spacing w:after="0"/>
      </w:pPr>
      <w:r>
        <w:t>2-D Fourier domain sample points on the aperture associated with each wavefront sensor</w:t>
      </w:r>
    </w:p>
    <w:p w:rsidR="00AE740F" w:rsidRDefault="00C27B2F" w:rsidP="00AE740F">
      <w:pPr>
        <w:pStyle w:val="BodyText"/>
        <w:numPr>
          <w:ilvl w:val="0"/>
          <w:numId w:val="37"/>
        </w:numPr>
      </w:pPr>
      <w:r>
        <w:t>2-D Fourier domain sample points on the aperture associated with each deformable mirror</w:t>
      </w:r>
    </w:p>
    <w:p w:rsidR="00466AA7" w:rsidRDefault="00466AA7" w:rsidP="00466AA7">
      <w:pPr>
        <w:pStyle w:val="BodyText"/>
      </w:pPr>
      <w:r>
        <w:t xml:space="preserve">The ability to do local processing and to communicate with local neighbors enables a large class of computations to be performed in fast parallel operations. The NGAO real-time operations have all been successfully mapped to this architecture to take advantage of parallelism.  </w:t>
      </w:r>
    </w:p>
    <w:p w:rsidR="00AA25CA" w:rsidRDefault="00BD18F0" w:rsidP="00C27B2F">
      <w:pPr>
        <w:pStyle w:val="BodyText"/>
      </w:pPr>
      <w:fldSimple w:instr=" REF _Ref247179676 \h  \* MERGEFORMAT ">
        <w:r w:rsidR="001E64E0" w:rsidRPr="001E64E0">
          <w:t xml:space="preserve">Figure </w:t>
        </w:r>
        <w:r w:rsidR="001E64E0" w:rsidRPr="001E64E0">
          <w:rPr>
            <w:noProof/>
          </w:rPr>
          <w:t>1</w:t>
        </w:r>
      </w:fldSimple>
      <w:r w:rsidR="002C6C0A" w:rsidRPr="002F6FAA">
        <w:t xml:space="preserve"> </w:t>
      </w:r>
      <w:r w:rsidR="002C6C0A">
        <w:t>shows the flow of data through the various stages of</w:t>
      </w:r>
      <w:r w:rsidR="0056567D">
        <w:t xml:space="preserve"> the real-time control</w:t>
      </w:r>
      <w:r w:rsidR="002C6C0A">
        <w:t xml:space="preserve"> processing. The tomography HOWFS and the point-and-shoot HOWFS each have dedicated processor</w:t>
      </w:r>
      <w:r w:rsidR="00E15903">
        <w:t>s implementing</w:t>
      </w:r>
    </w:p>
    <w:p w:rsidR="00AA25CA" w:rsidRDefault="00AA25CA" w:rsidP="00AA25CA">
      <w:pPr>
        <w:pStyle w:val="BodyText"/>
        <w:numPr>
          <w:ilvl w:val="0"/>
          <w:numId w:val="42"/>
        </w:numPr>
        <w:spacing w:after="0"/>
      </w:pPr>
      <w:r>
        <w:t>I</w:t>
      </w:r>
      <w:r w:rsidR="00E15903">
        <w:t>mage processing</w:t>
      </w:r>
    </w:p>
    <w:p w:rsidR="00AA25CA" w:rsidRDefault="00AA25CA" w:rsidP="00AA25CA">
      <w:pPr>
        <w:pStyle w:val="BodyText"/>
        <w:numPr>
          <w:ilvl w:val="0"/>
          <w:numId w:val="42"/>
        </w:numPr>
        <w:spacing w:after="0"/>
      </w:pPr>
      <w:r>
        <w:t>C</w:t>
      </w:r>
      <w:r w:rsidR="00E15903">
        <w:t>entroiding</w:t>
      </w:r>
    </w:p>
    <w:p w:rsidR="00AA25CA" w:rsidRDefault="00AA25CA" w:rsidP="00AA25CA">
      <w:pPr>
        <w:pStyle w:val="BodyText"/>
        <w:numPr>
          <w:ilvl w:val="0"/>
          <w:numId w:val="42"/>
        </w:numPr>
      </w:pPr>
      <w:r>
        <w:t>S</w:t>
      </w:r>
      <w:r w:rsidR="00E15903">
        <w:t xml:space="preserve">olution to the gradient Equation </w:t>
      </w:r>
      <w:fldSimple w:instr=" REF _Ref247189283 ">
        <w:r w:rsidR="001E64E0">
          <w:t>(</w:t>
        </w:r>
        <w:r w:rsidR="001E64E0">
          <w:rPr>
            <w:noProof/>
          </w:rPr>
          <w:t>4</w:t>
        </w:r>
        <w:r w:rsidR="001E64E0">
          <w:t>)</w:t>
        </w:r>
      </w:fldSimple>
    </w:p>
    <w:p w:rsidR="00D479E8" w:rsidRDefault="00E15903" w:rsidP="00C27B2F">
      <w:pPr>
        <w:pStyle w:val="BodyText"/>
      </w:pPr>
      <w:r>
        <w:t>Each HOWFS processor has a 2-dimensional array of compute elements, mapped to the grid of subapertures</w:t>
      </w:r>
      <w:r w:rsidR="0056567D">
        <w:t>. Each compute element connects to its neighbor in (x,y) space</w:t>
      </w:r>
      <w:r>
        <w:t>. At the start, each compute element contains the pixel raw values associated with the 4x4 grid of pixels in the subaperture region of interest. At the end, each compute element contains the reconstructed phase as that position in the grid. Since the solver for the gradient equation is implemented in the Fourier domain</w:t>
      </w:r>
      <w:r w:rsidR="00AA25CA">
        <w:t xml:space="preserve"> (Equations </w:t>
      </w:r>
      <w:fldSimple w:instr=" REF _Ref247191363 ">
        <w:r w:rsidR="001E64E0">
          <w:t>(</w:t>
        </w:r>
        <w:r w:rsidR="001E64E0">
          <w:rPr>
            <w:noProof/>
          </w:rPr>
          <w:t>21</w:t>
        </w:r>
        <w:r w:rsidR="001E64E0">
          <w:t>)</w:t>
        </w:r>
      </w:fldSimple>
      <w:r w:rsidR="00AA25CA">
        <w:t xml:space="preserve"> and </w:t>
      </w:r>
      <w:fldSimple w:instr=" REF _Ref247188478 ">
        <w:r w:rsidR="001E64E0">
          <w:t>(</w:t>
        </w:r>
        <w:r w:rsidR="001E64E0">
          <w:rPr>
            <w:noProof/>
          </w:rPr>
          <w:t>22</w:t>
        </w:r>
        <w:r w:rsidR="001E64E0">
          <w:t>)</w:t>
        </w:r>
      </w:fldSimple>
      <w:r w:rsidR="00AA25CA">
        <w:t>)</w:t>
      </w:r>
      <w:r>
        <w:t xml:space="preserve">, we </w:t>
      </w:r>
      <w:r w:rsidR="00DD11CE">
        <w:t>d</w:t>
      </w:r>
      <w:r>
        <w:t xml:space="preserve">efer </w:t>
      </w:r>
      <w:r w:rsidR="00DD11CE">
        <w:t xml:space="preserve">its description </w:t>
      </w:r>
      <w:r>
        <w:t xml:space="preserve">to section </w:t>
      </w:r>
      <w:fldSimple w:instr=" REF _Ref247189876 \r ">
        <w:r w:rsidR="001E64E0">
          <w:t>3.2</w:t>
        </w:r>
      </w:fldSimple>
      <w:r w:rsidR="00DD11CE">
        <w:t>. The image processing and centroiding however are straightforward to implement in the spatial domai</w:t>
      </w:r>
      <w:r w:rsidR="00D479E8">
        <w:t>n.</w:t>
      </w:r>
    </w:p>
    <w:p w:rsidR="00DD11CE" w:rsidRDefault="00DD11CE" w:rsidP="00C27B2F">
      <w:pPr>
        <w:pStyle w:val="BodyText"/>
      </w:pPr>
      <w:r>
        <w:t xml:space="preserve">The </w:t>
      </w:r>
      <w:r w:rsidR="00D479E8">
        <w:t>parameters</w:t>
      </w:r>
      <w:r>
        <w:t xml:space="preserve"> required in each compute element</w:t>
      </w:r>
      <w:r w:rsidR="00ED70FE">
        <w:t xml:space="preserve"> of the wavefront reconstructor</w:t>
      </w:r>
      <w:r>
        <w:t xml:space="preserve"> include</w:t>
      </w:r>
    </w:p>
    <w:p w:rsidR="00466AA7" w:rsidRDefault="00466AA7" w:rsidP="00C27B2F">
      <w:pPr>
        <w:pStyle w:val="BodyText"/>
      </w:pPr>
    </w:p>
    <w:p w:rsidR="00D479E8" w:rsidRDefault="00D479E8" w:rsidP="00D479E8">
      <w:pPr>
        <w:pStyle w:val="Caption"/>
        <w:keepNext/>
        <w:jc w:val="center"/>
      </w:pPr>
      <w:bookmarkStart w:id="71" w:name="_Ref247295577"/>
      <w:r>
        <w:t xml:space="preserve">Table </w:t>
      </w:r>
      <w:fldSimple w:instr=" SEQ Table \* ARABIC ">
        <w:r w:rsidR="001E64E0">
          <w:rPr>
            <w:noProof/>
          </w:rPr>
          <w:t>1</w:t>
        </w:r>
      </w:fldSimple>
      <w:bookmarkEnd w:id="71"/>
      <w:r w:rsidRPr="00D479E8">
        <w:t xml:space="preserve"> </w:t>
      </w:r>
      <w:r>
        <w:t>Fixed parameter storage in a wavefront sensor compute element</w:t>
      </w:r>
    </w:p>
    <w:tbl>
      <w:tblPr>
        <w:tblStyle w:val="TableGrid"/>
        <w:tblW w:w="0" w:type="auto"/>
        <w:tblLook w:val="04A0"/>
      </w:tblPr>
      <w:tblGrid>
        <w:gridCol w:w="2952"/>
        <w:gridCol w:w="2952"/>
        <w:gridCol w:w="2952"/>
      </w:tblGrid>
      <w:tr w:rsidR="00DD11CE" w:rsidRPr="00D479E8" w:rsidTr="00D479E8">
        <w:tc>
          <w:tcPr>
            <w:tcW w:w="2952" w:type="dxa"/>
            <w:tcBorders>
              <w:bottom w:val="double" w:sz="4" w:space="0" w:color="auto"/>
            </w:tcBorders>
          </w:tcPr>
          <w:p w:rsidR="00DD11CE" w:rsidRPr="00D479E8" w:rsidRDefault="00DD11CE" w:rsidP="00C27B2F">
            <w:pPr>
              <w:pStyle w:val="BodyText"/>
              <w:rPr>
                <w:sz w:val="22"/>
              </w:rPr>
            </w:pPr>
            <w:r w:rsidRPr="00D479E8">
              <w:rPr>
                <w:sz w:val="22"/>
              </w:rPr>
              <w:t>Parameter</w:t>
            </w:r>
          </w:p>
        </w:tc>
        <w:tc>
          <w:tcPr>
            <w:tcW w:w="2952" w:type="dxa"/>
            <w:tcBorders>
              <w:bottom w:val="double" w:sz="4" w:space="0" w:color="auto"/>
            </w:tcBorders>
          </w:tcPr>
          <w:p w:rsidR="00DD11CE" w:rsidRPr="00D479E8" w:rsidRDefault="00DD11CE" w:rsidP="00C27B2F">
            <w:pPr>
              <w:pStyle w:val="BodyText"/>
              <w:rPr>
                <w:sz w:val="22"/>
              </w:rPr>
            </w:pPr>
            <w:r w:rsidRPr="00D479E8">
              <w:rPr>
                <w:sz w:val="22"/>
              </w:rPr>
              <w:t>Number of values</w:t>
            </w:r>
          </w:p>
        </w:tc>
        <w:tc>
          <w:tcPr>
            <w:tcW w:w="2952" w:type="dxa"/>
            <w:tcBorders>
              <w:bottom w:val="double" w:sz="4" w:space="0" w:color="auto"/>
            </w:tcBorders>
          </w:tcPr>
          <w:p w:rsidR="00DD11CE" w:rsidRPr="00D479E8" w:rsidRDefault="00DD11CE" w:rsidP="00C27B2F">
            <w:pPr>
              <w:pStyle w:val="BodyText"/>
              <w:rPr>
                <w:sz w:val="22"/>
              </w:rPr>
            </w:pPr>
            <w:r w:rsidRPr="00D479E8">
              <w:rPr>
                <w:sz w:val="22"/>
              </w:rPr>
              <w:t>Description</w:t>
            </w:r>
          </w:p>
        </w:tc>
      </w:tr>
      <w:tr w:rsidR="00DD11CE" w:rsidRPr="00D479E8" w:rsidTr="00D479E8">
        <w:tc>
          <w:tcPr>
            <w:tcW w:w="2952" w:type="dxa"/>
            <w:tcBorders>
              <w:top w:val="double" w:sz="4" w:space="0" w:color="auto"/>
            </w:tcBorders>
          </w:tcPr>
          <w:p w:rsidR="00DD11CE" w:rsidRPr="00D479E8" w:rsidRDefault="00D479E8" w:rsidP="00C27B2F">
            <w:pPr>
              <w:pStyle w:val="BodyText"/>
              <w:rPr>
                <w:sz w:val="22"/>
              </w:rPr>
            </w:pPr>
            <w:r>
              <w:rPr>
                <w:sz w:val="22"/>
              </w:rPr>
              <w:t>Aperture m</w:t>
            </w:r>
            <w:r w:rsidR="00DD11CE" w:rsidRPr="00D479E8">
              <w:rPr>
                <w:sz w:val="22"/>
              </w:rPr>
              <w:t>ask</w:t>
            </w:r>
          </w:p>
        </w:tc>
        <w:tc>
          <w:tcPr>
            <w:tcW w:w="2952" w:type="dxa"/>
            <w:tcBorders>
              <w:top w:val="double" w:sz="4" w:space="0" w:color="auto"/>
            </w:tcBorders>
          </w:tcPr>
          <w:p w:rsidR="00DD11CE" w:rsidRPr="00D479E8" w:rsidRDefault="00DD11CE" w:rsidP="00C27B2F">
            <w:pPr>
              <w:pStyle w:val="BodyText"/>
              <w:rPr>
                <w:sz w:val="22"/>
              </w:rPr>
            </w:pPr>
            <w:r w:rsidRPr="00D479E8">
              <w:rPr>
                <w:sz w:val="22"/>
              </w:rPr>
              <w:t>1</w:t>
            </w:r>
          </w:p>
        </w:tc>
        <w:tc>
          <w:tcPr>
            <w:tcW w:w="2952" w:type="dxa"/>
            <w:tcBorders>
              <w:top w:val="double" w:sz="4" w:space="0" w:color="auto"/>
            </w:tcBorders>
          </w:tcPr>
          <w:p w:rsidR="00DD11CE" w:rsidRPr="00D479E8" w:rsidRDefault="00DD11CE" w:rsidP="00C27B2F">
            <w:pPr>
              <w:pStyle w:val="BodyText"/>
              <w:rPr>
                <w:sz w:val="22"/>
              </w:rPr>
            </w:pPr>
            <w:r w:rsidRPr="00D479E8">
              <w:rPr>
                <w:sz w:val="22"/>
              </w:rPr>
              <w:t>Whether or not the subaperture is illuminated</w:t>
            </w:r>
          </w:p>
        </w:tc>
      </w:tr>
      <w:tr w:rsidR="00DD11CE" w:rsidRPr="00D479E8" w:rsidTr="00DD11CE">
        <w:tc>
          <w:tcPr>
            <w:tcW w:w="2952" w:type="dxa"/>
          </w:tcPr>
          <w:p w:rsidR="00DD11CE" w:rsidRPr="00D479E8" w:rsidRDefault="00DD11CE" w:rsidP="00C27B2F">
            <w:pPr>
              <w:pStyle w:val="BodyText"/>
              <w:rPr>
                <w:sz w:val="22"/>
              </w:rPr>
            </w:pPr>
            <w:r w:rsidRPr="00D479E8">
              <w:rPr>
                <w:sz w:val="22"/>
              </w:rPr>
              <w:t>Dark subtraction</w:t>
            </w:r>
          </w:p>
        </w:tc>
        <w:tc>
          <w:tcPr>
            <w:tcW w:w="2952" w:type="dxa"/>
          </w:tcPr>
          <w:p w:rsidR="00DD11CE" w:rsidRPr="00D479E8" w:rsidRDefault="00DD11CE" w:rsidP="00C27B2F">
            <w:pPr>
              <w:pStyle w:val="BodyText"/>
              <w:rPr>
                <w:sz w:val="22"/>
              </w:rPr>
            </w:pPr>
            <w:r w:rsidRPr="00D479E8">
              <w:rPr>
                <w:sz w:val="22"/>
              </w:rPr>
              <w:t>4</w:t>
            </w:r>
          </w:p>
        </w:tc>
        <w:tc>
          <w:tcPr>
            <w:tcW w:w="2952" w:type="dxa"/>
          </w:tcPr>
          <w:p w:rsidR="00DD11CE" w:rsidRPr="00D479E8" w:rsidRDefault="00DD11CE" w:rsidP="00C27B2F">
            <w:pPr>
              <w:pStyle w:val="BodyText"/>
              <w:rPr>
                <w:sz w:val="22"/>
              </w:rPr>
            </w:pPr>
            <w:r w:rsidRPr="00D479E8">
              <w:rPr>
                <w:sz w:val="22"/>
              </w:rPr>
              <w:t>On 2x2 pixel grid</w:t>
            </w:r>
          </w:p>
        </w:tc>
      </w:tr>
      <w:tr w:rsidR="00DD11CE" w:rsidRPr="00D479E8" w:rsidTr="00DD11CE">
        <w:tc>
          <w:tcPr>
            <w:tcW w:w="2952" w:type="dxa"/>
          </w:tcPr>
          <w:p w:rsidR="00DD11CE" w:rsidRPr="00D479E8" w:rsidRDefault="00DD11CE" w:rsidP="00C27B2F">
            <w:pPr>
              <w:pStyle w:val="BodyText"/>
              <w:rPr>
                <w:sz w:val="22"/>
              </w:rPr>
            </w:pPr>
            <w:r w:rsidRPr="00D479E8">
              <w:rPr>
                <w:sz w:val="22"/>
              </w:rPr>
              <w:t>Flat field</w:t>
            </w:r>
          </w:p>
        </w:tc>
        <w:tc>
          <w:tcPr>
            <w:tcW w:w="2952" w:type="dxa"/>
          </w:tcPr>
          <w:p w:rsidR="00DD11CE" w:rsidRPr="00D479E8" w:rsidRDefault="00DD11CE" w:rsidP="00C27B2F">
            <w:pPr>
              <w:pStyle w:val="BodyText"/>
              <w:rPr>
                <w:sz w:val="22"/>
              </w:rPr>
            </w:pPr>
            <w:r w:rsidRPr="00D479E8">
              <w:rPr>
                <w:sz w:val="22"/>
              </w:rPr>
              <w:t>4</w:t>
            </w:r>
          </w:p>
        </w:tc>
        <w:tc>
          <w:tcPr>
            <w:tcW w:w="2952" w:type="dxa"/>
          </w:tcPr>
          <w:p w:rsidR="00DD11CE" w:rsidRPr="00D479E8" w:rsidRDefault="00DD11CE" w:rsidP="00C27B2F">
            <w:pPr>
              <w:pStyle w:val="BodyText"/>
              <w:rPr>
                <w:sz w:val="22"/>
              </w:rPr>
            </w:pPr>
            <w:r w:rsidRPr="00D479E8">
              <w:rPr>
                <w:sz w:val="22"/>
              </w:rPr>
              <w:t>On 2x2 pixel grid</w:t>
            </w:r>
          </w:p>
        </w:tc>
      </w:tr>
      <w:tr w:rsidR="00DD11CE" w:rsidRPr="00D479E8" w:rsidTr="00DD11CE">
        <w:tc>
          <w:tcPr>
            <w:tcW w:w="2952" w:type="dxa"/>
          </w:tcPr>
          <w:p w:rsidR="00DD11CE" w:rsidRPr="00D479E8" w:rsidRDefault="00DD11CE" w:rsidP="00C27B2F">
            <w:pPr>
              <w:pStyle w:val="BodyText"/>
              <w:rPr>
                <w:sz w:val="22"/>
              </w:rPr>
            </w:pPr>
            <w:r w:rsidRPr="00D479E8">
              <w:rPr>
                <w:sz w:val="22"/>
              </w:rPr>
              <w:t>Centroider weights</w:t>
            </w:r>
          </w:p>
        </w:tc>
        <w:tc>
          <w:tcPr>
            <w:tcW w:w="2952" w:type="dxa"/>
          </w:tcPr>
          <w:p w:rsidR="00DD11CE" w:rsidRPr="00D479E8" w:rsidRDefault="00DD11CE" w:rsidP="00C27B2F">
            <w:pPr>
              <w:pStyle w:val="BodyText"/>
              <w:rPr>
                <w:sz w:val="22"/>
              </w:rPr>
            </w:pPr>
            <w:r w:rsidRPr="00D479E8">
              <w:rPr>
                <w:sz w:val="22"/>
              </w:rPr>
              <w:t>8</w:t>
            </w:r>
          </w:p>
        </w:tc>
        <w:tc>
          <w:tcPr>
            <w:tcW w:w="2952" w:type="dxa"/>
          </w:tcPr>
          <w:p w:rsidR="00DD11CE" w:rsidRPr="00D479E8" w:rsidRDefault="00DD11CE" w:rsidP="00C27B2F">
            <w:pPr>
              <w:pStyle w:val="BodyText"/>
              <w:rPr>
                <w:sz w:val="22"/>
              </w:rPr>
            </w:pPr>
            <w:r w:rsidRPr="00D479E8">
              <w:rPr>
                <w:sz w:val="22"/>
              </w:rPr>
              <w:t>x and y centroid weights</w:t>
            </w:r>
          </w:p>
        </w:tc>
      </w:tr>
      <w:tr w:rsidR="00DD11CE" w:rsidRPr="00D479E8" w:rsidTr="00DD11CE">
        <w:tc>
          <w:tcPr>
            <w:tcW w:w="2952" w:type="dxa"/>
          </w:tcPr>
          <w:p w:rsidR="00DD11CE" w:rsidRPr="00D479E8" w:rsidRDefault="00DD11CE" w:rsidP="00C27B2F">
            <w:pPr>
              <w:pStyle w:val="BodyText"/>
              <w:rPr>
                <w:sz w:val="22"/>
              </w:rPr>
            </w:pPr>
            <w:r w:rsidRPr="00D479E8">
              <w:rPr>
                <w:sz w:val="22"/>
              </w:rPr>
              <w:t>Nonlinearity coefficients</w:t>
            </w:r>
          </w:p>
        </w:tc>
        <w:tc>
          <w:tcPr>
            <w:tcW w:w="2952" w:type="dxa"/>
          </w:tcPr>
          <w:p w:rsidR="00DD11CE" w:rsidRPr="00D479E8" w:rsidRDefault="00DD11CE" w:rsidP="00C27B2F">
            <w:pPr>
              <w:pStyle w:val="BodyText"/>
              <w:rPr>
                <w:sz w:val="22"/>
              </w:rPr>
            </w:pPr>
            <w:r w:rsidRPr="00D479E8">
              <w:rPr>
                <w:sz w:val="22"/>
              </w:rPr>
              <w:t>~10</w:t>
            </w:r>
          </w:p>
        </w:tc>
        <w:tc>
          <w:tcPr>
            <w:tcW w:w="2952" w:type="dxa"/>
          </w:tcPr>
          <w:p w:rsidR="00DD11CE" w:rsidRPr="00D479E8" w:rsidRDefault="00DD11CE" w:rsidP="00C27B2F">
            <w:pPr>
              <w:pStyle w:val="BodyText"/>
              <w:rPr>
                <w:sz w:val="22"/>
              </w:rPr>
            </w:pPr>
            <w:r w:rsidRPr="00D479E8">
              <w:rPr>
                <w:sz w:val="22"/>
              </w:rPr>
              <w:t>If needed</w:t>
            </w:r>
          </w:p>
        </w:tc>
      </w:tr>
      <w:tr w:rsidR="00220273" w:rsidRPr="00D479E8" w:rsidTr="00DD11CE">
        <w:tc>
          <w:tcPr>
            <w:tcW w:w="2952" w:type="dxa"/>
          </w:tcPr>
          <w:p w:rsidR="00220273" w:rsidRPr="00D479E8" w:rsidRDefault="00220273" w:rsidP="00924B2C">
            <w:pPr>
              <w:pStyle w:val="BodyText"/>
              <w:rPr>
                <w:sz w:val="22"/>
              </w:rPr>
            </w:pPr>
            <w:r>
              <w:rPr>
                <w:sz w:val="22"/>
              </w:rPr>
              <w:t>Interpolator</w:t>
            </w:r>
            <w:r w:rsidRPr="00D479E8">
              <w:rPr>
                <w:sz w:val="22"/>
              </w:rPr>
              <w:t xml:space="preserve"> weights</w:t>
            </w:r>
          </w:p>
        </w:tc>
        <w:tc>
          <w:tcPr>
            <w:tcW w:w="2952" w:type="dxa"/>
          </w:tcPr>
          <w:p w:rsidR="00220273" w:rsidRPr="00D479E8" w:rsidRDefault="00220273" w:rsidP="00924B2C">
            <w:pPr>
              <w:pStyle w:val="BodyText"/>
              <w:rPr>
                <w:sz w:val="22"/>
              </w:rPr>
            </w:pPr>
            <w:r>
              <w:rPr>
                <w:sz w:val="22"/>
              </w:rPr>
              <w:t>4 complex</w:t>
            </w:r>
          </w:p>
        </w:tc>
        <w:tc>
          <w:tcPr>
            <w:tcW w:w="2952" w:type="dxa"/>
          </w:tcPr>
          <w:p w:rsidR="00220273" w:rsidRPr="00D479E8" w:rsidRDefault="00220273" w:rsidP="00220273">
            <w:pPr>
              <w:pStyle w:val="BodyText"/>
              <w:rPr>
                <w:sz w:val="22"/>
              </w:rPr>
            </w:pPr>
            <w:r>
              <w:rPr>
                <w:sz w:val="22"/>
              </w:rPr>
              <w:t>For distortion compensation</w:t>
            </w:r>
          </w:p>
        </w:tc>
      </w:tr>
      <w:tr w:rsidR="00220273" w:rsidRPr="00D479E8" w:rsidTr="00DD11CE">
        <w:tc>
          <w:tcPr>
            <w:tcW w:w="2952" w:type="dxa"/>
          </w:tcPr>
          <w:p w:rsidR="00220273" w:rsidRPr="00D479E8" w:rsidRDefault="00220273" w:rsidP="00C27B2F">
            <w:pPr>
              <w:pStyle w:val="BodyText"/>
              <w:rPr>
                <w:sz w:val="22"/>
              </w:rPr>
            </w:pPr>
            <w:r>
              <w:rPr>
                <w:sz w:val="22"/>
              </w:rPr>
              <w:t>Fourier kernel coefficients</w:t>
            </w:r>
          </w:p>
        </w:tc>
        <w:tc>
          <w:tcPr>
            <w:tcW w:w="2952" w:type="dxa"/>
          </w:tcPr>
          <w:p w:rsidR="00220273" w:rsidRPr="00D479E8" w:rsidRDefault="00220273" w:rsidP="00C27B2F">
            <w:pPr>
              <w:pStyle w:val="BodyText"/>
              <w:rPr>
                <w:sz w:val="22"/>
              </w:rPr>
            </w:pPr>
            <w:r>
              <w:rPr>
                <w:sz w:val="22"/>
              </w:rPr>
              <w:t>4</w:t>
            </w:r>
            <w:r w:rsidRPr="00220273">
              <w:rPr>
                <w:i/>
                <w:sz w:val="22"/>
              </w:rPr>
              <w:t>N</w:t>
            </w:r>
            <w:r w:rsidRPr="00220273">
              <w:rPr>
                <w:sz w:val="22"/>
                <w:vertAlign w:val="subscript"/>
              </w:rPr>
              <w:t>1</w:t>
            </w:r>
            <w:r>
              <w:rPr>
                <w:sz w:val="22"/>
              </w:rPr>
              <w:t xml:space="preserve"> complex</w:t>
            </w:r>
          </w:p>
        </w:tc>
        <w:tc>
          <w:tcPr>
            <w:tcW w:w="2952" w:type="dxa"/>
          </w:tcPr>
          <w:p w:rsidR="00220273" w:rsidRPr="00D479E8" w:rsidRDefault="00220273" w:rsidP="00C27B2F">
            <w:pPr>
              <w:pStyle w:val="BodyText"/>
              <w:rPr>
                <w:sz w:val="22"/>
              </w:rPr>
            </w:pPr>
            <w:r>
              <w:rPr>
                <w:sz w:val="22"/>
              </w:rPr>
              <w:t>x, y, forward and inverse transform</w:t>
            </w:r>
          </w:p>
        </w:tc>
      </w:tr>
      <w:tr w:rsidR="001974BC" w:rsidRPr="00D479E8" w:rsidTr="00DD11CE">
        <w:tc>
          <w:tcPr>
            <w:tcW w:w="2952" w:type="dxa"/>
          </w:tcPr>
          <w:p w:rsidR="001974BC" w:rsidRDefault="001974BC" w:rsidP="00C27B2F">
            <w:pPr>
              <w:pStyle w:val="BodyText"/>
              <w:rPr>
                <w:sz w:val="22"/>
              </w:rPr>
            </w:pPr>
            <w:r>
              <w:rPr>
                <w:sz w:val="22"/>
              </w:rPr>
              <w:t>Gradient operator</w:t>
            </w:r>
          </w:p>
        </w:tc>
        <w:tc>
          <w:tcPr>
            <w:tcW w:w="2952" w:type="dxa"/>
          </w:tcPr>
          <w:p w:rsidR="001974BC" w:rsidRDefault="001974BC" w:rsidP="00C27B2F">
            <w:pPr>
              <w:pStyle w:val="BodyText"/>
              <w:rPr>
                <w:sz w:val="22"/>
              </w:rPr>
            </w:pPr>
            <w:r>
              <w:rPr>
                <w:sz w:val="22"/>
              </w:rPr>
              <w:t>2 complex</w:t>
            </w:r>
          </w:p>
        </w:tc>
        <w:tc>
          <w:tcPr>
            <w:tcW w:w="2952" w:type="dxa"/>
          </w:tcPr>
          <w:p w:rsidR="001974BC" w:rsidRDefault="001974BC" w:rsidP="00C27B2F">
            <w:pPr>
              <w:pStyle w:val="BodyText"/>
              <w:rPr>
                <w:sz w:val="22"/>
              </w:rPr>
            </w:pPr>
            <w:r w:rsidRPr="001974BC">
              <w:rPr>
                <w:b/>
                <w:sz w:val="22"/>
              </w:rPr>
              <w:t>G</w:t>
            </w:r>
            <w:r>
              <w:rPr>
                <w:sz w:val="22"/>
              </w:rPr>
              <w:t xml:space="preserve">, equation </w:t>
            </w:r>
            <w:r w:rsidR="00BD18F0">
              <w:rPr>
                <w:sz w:val="22"/>
              </w:rPr>
              <w:fldChar w:fldCharType="begin"/>
            </w:r>
            <w:r>
              <w:rPr>
                <w:sz w:val="22"/>
              </w:rPr>
              <w:instrText xml:space="preserve"> REF _Ref247210280 \h </w:instrText>
            </w:r>
            <w:r w:rsidR="00BD18F0">
              <w:rPr>
                <w:sz w:val="22"/>
              </w:rPr>
            </w:r>
            <w:r w:rsidR="00BD18F0">
              <w:rPr>
                <w:sz w:val="22"/>
              </w:rPr>
              <w:fldChar w:fldCharType="separate"/>
            </w:r>
            <w:r w:rsidR="001E64E0">
              <w:t>(</w:t>
            </w:r>
            <w:r w:rsidR="001E64E0">
              <w:rPr>
                <w:noProof/>
              </w:rPr>
              <w:t>20</w:t>
            </w:r>
            <w:r w:rsidR="001E64E0">
              <w:t>)</w:t>
            </w:r>
            <w:r w:rsidR="00BD18F0">
              <w:rPr>
                <w:sz w:val="22"/>
              </w:rPr>
              <w:fldChar w:fldCharType="end"/>
            </w:r>
          </w:p>
        </w:tc>
      </w:tr>
      <w:tr w:rsidR="001974BC" w:rsidRPr="00D479E8" w:rsidTr="00DD11CE">
        <w:tc>
          <w:tcPr>
            <w:tcW w:w="2952" w:type="dxa"/>
          </w:tcPr>
          <w:p w:rsidR="001974BC" w:rsidRDefault="001974BC" w:rsidP="00C27B2F">
            <w:pPr>
              <w:pStyle w:val="BodyText"/>
              <w:rPr>
                <w:sz w:val="22"/>
              </w:rPr>
            </w:pPr>
            <w:r>
              <w:rPr>
                <w:sz w:val="22"/>
              </w:rPr>
              <w:t>Divergence operator</w:t>
            </w:r>
          </w:p>
        </w:tc>
        <w:tc>
          <w:tcPr>
            <w:tcW w:w="2952" w:type="dxa"/>
          </w:tcPr>
          <w:p w:rsidR="001974BC" w:rsidRDefault="001974BC" w:rsidP="00C27B2F">
            <w:pPr>
              <w:pStyle w:val="BodyText"/>
              <w:rPr>
                <w:sz w:val="22"/>
              </w:rPr>
            </w:pPr>
            <w:r>
              <w:rPr>
                <w:sz w:val="22"/>
              </w:rPr>
              <w:t>2 complex</w:t>
            </w:r>
          </w:p>
        </w:tc>
        <w:tc>
          <w:tcPr>
            <w:tcW w:w="2952" w:type="dxa"/>
          </w:tcPr>
          <w:p w:rsidR="001974BC" w:rsidRPr="001974BC" w:rsidRDefault="001974BC" w:rsidP="00C27B2F">
            <w:pPr>
              <w:pStyle w:val="BodyText"/>
              <w:rPr>
                <w:sz w:val="22"/>
              </w:rPr>
            </w:pPr>
            <w:r>
              <w:rPr>
                <w:b/>
                <w:sz w:val="22"/>
              </w:rPr>
              <w:t>G</w:t>
            </w:r>
            <w:r w:rsidRPr="001974BC">
              <w:rPr>
                <w:sz w:val="22"/>
                <w:vertAlign w:val="superscript"/>
              </w:rPr>
              <w:t>H</w:t>
            </w:r>
            <w:r>
              <w:rPr>
                <w:sz w:val="22"/>
              </w:rPr>
              <w:t xml:space="preserve">, equation  </w:t>
            </w:r>
            <w:r w:rsidR="00BD18F0">
              <w:rPr>
                <w:sz w:val="22"/>
              </w:rPr>
              <w:fldChar w:fldCharType="begin"/>
            </w:r>
            <w:r>
              <w:rPr>
                <w:sz w:val="22"/>
              </w:rPr>
              <w:instrText xml:space="preserve"> REF _Ref247210280 \h </w:instrText>
            </w:r>
            <w:r w:rsidR="00BD18F0">
              <w:rPr>
                <w:sz w:val="22"/>
              </w:rPr>
            </w:r>
            <w:r w:rsidR="00BD18F0">
              <w:rPr>
                <w:sz w:val="22"/>
              </w:rPr>
              <w:fldChar w:fldCharType="separate"/>
            </w:r>
            <w:r w:rsidR="001E64E0">
              <w:t>(</w:t>
            </w:r>
            <w:r w:rsidR="001E64E0">
              <w:rPr>
                <w:noProof/>
              </w:rPr>
              <w:t>20</w:t>
            </w:r>
            <w:r w:rsidR="001E64E0">
              <w:t>)</w:t>
            </w:r>
            <w:r w:rsidR="00BD18F0">
              <w:rPr>
                <w:sz w:val="22"/>
              </w:rPr>
              <w:fldChar w:fldCharType="end"/>
            </w:r>
          </w:p>
        </w:tc>
      </w:tr>
      <w:tr w:rsidR="001974BC" w:rsidRPr="00D479E8" w:rsidTr="00DD11CE">
        <w:tc>
          <w:tcPr>
            <w:tcW w:w="2952" w:type="dxa"/>
          </w:tcPr>
          <w:p w:rsidR="001974BC" w:rsidRDefault="001974BC" w:rsidP="00C27B2F">
            <w:pPr>
              <w:pStyle w:val="BodyText"/>
              <w:rPr>
                <w:sz w:val="22"/>
              </w:rPr>
            </w:pPr>
            <w:r>
              <w:rPr>
                <w:sz w:val="22"/>
              </w:rPr>
              <w:t>A-priori covariance</w:t>
            </w:r>
          </w:p>
        </w:tc>
        <w:tc>
          <w:tcPr>
            <w:tcW w:w="2952" w:type="dxa"/>
          </w:tcPr>
          <w:p w:rsidR="001974BC" w:rsidRDefault="001974BC" w:rsidP="00C27B2F">
            <w:pPr>
              <w:pStyle w:val="BodyText"/>
              <w:rPr>
                <w:sz w:val="22"/>
              </w:rPr>
            </w:pPr>
            <w:r>
              <w:rPr>
                <w:sz w:val="22"/>
              </w:rPr>
              <w:t>1 complex</w:t>
            </w:r>
          </w:p>
        </w:tc>
        <w:tc>
          <w:tcPr>
            <w:tcW w:w="2952" w:type="dxa"/>
          </w:tcPr>
          <w:p w:rsidR="001974BC" w:rsidRDefault="001974BC" w:rsidP="00C27B2F">
            <w:pPr>
              <w:pStyle w:val="BodyText"/>
              <w:rPr>
                <w:b/>
                <w:sz w:val="22"/>
              </w:rPr>
            </w:pPr>
            <w:r>
              <w:rPr>
                <w:b/>
                <w:sz w:val="22"/>
              </w:rPr>
              <w:t>S</w:t>
            </w:r>
            <w:r w:rsidRPr="001974BC">
              <w:rPr>
                <w:b/>
                <w:sz w:val="22"/>
                <w:vertAlign w:val="subscript"/>
              </w:rPr>
              <w:t>y</w:t>
            </w:r>
          </w:p>
        </w:tc>
      </w:tr>
      <w:tr w:rsidR="001974BC" w:rsidRPr="00D479E8" w:rsidTr="00DD11CE">
        <w:tc>
          <w:tcPr>
            <w:tcW w:w="2952" w:type="dxa"/>
          </w:tcPr>
          <w:p w:rsidR="001974BC" w:rsidRDefault="001974BC" w:rsidP="00C27B2F">
            <w:pPr>
              <w:pStyle w:val="BodyText"/>
              <w:rPr>
                <w:sz w:val="22"/>
              </w:rPr>
            </w:pPr>
            <w:r>
              <w:rPr>
                <w:sz w:val="22"/>
              </w:rPr>
              <w:t>Noise covariance</w:t>
            </w:r>
          </w:p>
        </w:tc>
        <w:tc>
          <w:tcPr>
            <w:tcW w:w="2952" w:type="dxa"/>
          </w:tcPr>
          <w:p w:rsidR="001974BC" w:rsidRDefault="001974BC" w:rsidP="00C27B2F">
            <w:pPr>
              <w:pStyle w:val="BodyText"/>
              <w:rPr>
                <w:sz w:val="22"/>
              </w:rPr>
            </w:pPr>
            <w:r>
              <w:rPr>
                <w:sz w:val="22"/>
              </w:rPr>
              <w:t>1 real</w:t>
            </w:r>
          </w:p>
        </w:tc>
        <w:tc>
          <w:tcPr>
            <w:tcW w:w="2952" w:type="dxa"/>
          </w:tcPr>
          <w:p w:rsidR="001974BC" w:rsidRDefault="00BD18F0" w:rsidP="001974BC">
            <w:pPr>
              <w:pStyle w:val="BodyText"/>
              <w:rPr>
                <w:b/>
                <w:sz w:val="22"/>
              </w:rPr>
            </w:pPr>
            <m:oMathPara>
              <m:oMathParaPr>
                <m:jc m:val="left"/>
              </m:oMathParaPr>
              <m:oMath>
                <m:sSub>
                  <m:sSubPr>
                    <m:ctrlPr>
                      <w:rPr>
                        <w:rFonts w:ascii="Cambria Math" w:hAnsi="Cambria Math"/>
                        <w:b/>
                        <w:i/>
                        <w:sz w:val="22"/>
                      </w:rPr>
                    </m:ctrlPr>
                  </m:sSubPr>
                  <m:e>
                    <m:r>
                      <m:rPr>
                        <m:sty m:val="bi"/>
                      </m:rPr>
                      <w:rPr>
                        <w:rFonts w:ascii="Cambria Math" w:hAnsi="Cambria Math"/>
                        <w:sz w:val="22"/>
                      </w:rPr>
                      <m:t>σ</m:t>
                    </m:r>
                  </m:e>
                  <m:sub>
                    <m:r>
                      <m:rPr>
                        <m:sty m:val="bi"/>
                      </m:rPr>
                      <w:rPr>
                        <w:rFonts w:ascii="Cambria Math" w:hAnsi="Cambria Math"/>
                        <w:sz w:val="22"/>
                      </w:rPr>
                      <m:t>n</m:t>
                    </m:r>
                  </m:sub>
                </m:sSub>
              </m:oMath>
            </m:oMathPara>
          </w:p>
        </w:tc>
      </w:tr>
      <w:tr w:rsidR="00F44375" w:rsidRPr="00D479E8" w:rsidTr="00DD11CE">
        <w:tc>
          <w:tcPr>
            <w:tcW w:w="2952" w:type="dxa"/>
          </w:tcPr>
          <w:p w:rsidR="00F44375" w:rsidRDefault="00F44375" w:rsidP="00C27B2F">
            <w:pPr>
              <w:pStyle w:val="BodyText"/>
              <w:rPr>
                <w:sz w:val="22"/>
              </w:rPr>
            </w:pPr>
            <w:r>
              <w:rPr>
                <w:sz w:val="22"/>
              </w:rPr>
              <w:t>Preconditioner matrix</w:t>
            </w:r>
          </w:p>
        </w:tc>
        <w:tc>
          <w:tcPr>
            <w:tcW w:w="2952" w:type="dxa"/>
          </w:tcPr>
          <w:p w:rsidR="00F44375" w:rsidRDefault="00F44375" w:rsidP="00C27B2F">
            <w:pPr>
              <w:pStyle w:val="BodyText"/>
              <w:rPr>
                <w:sz w:val="22"/>
              </w:rPr>
            </w:pPr>
            <w:r>
              <w:rPr>
                <w:sz w:val="22"/>
              </w:rPr>
              <w:t>1 complex</w:t>
            </w:r>
          </w:p>
        </w:tc>
        <w:tc>
          <w:tcPr>
            <w:tcW w:w="2952" w:type="dxa"/>
          </w:tcPr>
          <w:p w:rsidR="00F44375" w:rsidRPr="00F44375" w:rsidRDefault="00F44375" w:rsidP="001974BC">
            <w:pPr>
              <w:pStyle w:val="BodyText"/>
              <w:rPr>
                <w:sz w:val="22"/>
              </w:rPr>
            </w:pPr>
            <w:r>
              <w:rPr>
                <w:b/>
                <w:sz w:val="22"/>
              </w:rPr>
              <w:t>C</w:t>
            </w:r>
            <w:r>
              <w:rPr>
                <w:sz w:val="22"/>
              </w:rPr>
              <w:t xml:space="preserve">, equation </w:t>
            </w:r>
            <w:r w:rsidR="00BD18F0">
              <w:rPr>
                <w:sz w:val="22"/>
              </w:rPr>
              <w:fldChar w:fldCharType="begin"/>
            </w:r>
            <w:r>
              <w:rPr>
                <w:sz w:val="22"/>
              </w:rPr>
              <w:instrText xml:space="preserve"> REF _Ref247211587 \h </w:instrText>
            </w:r>
            <w:r w:rsidR="00BD18F0">
              <w:rPr>
                <w:sz w:val="22"/>
              </w:rPr>
            </w:r>
            <w:r w:rsidR="00BD18F0">
              <w:rPr>
                <w:sz w:val="22"/>
              </w:rPr>
              <w:fldChar w:fldCharType="separate"/>
            </w:r>
            <w:r w:rsidR="001E64E0">
              <w:t>(</w:t>
            </w:r>
            <w:r w:rsidR="001E64E0">
              <w:rPr>
                <w:noProof/>
              </w:rPr>
              <w:t>23</w:t>
            </w:r>
            <w:r w:rsidR="001E64E0">
              <w:t>)</w:t>
            </w:r>
            <w:r w:rsidR="00BD18F0">
              <w:rPr>
                <w:sz w:val="22"/>
              </w:rPr>
              <w:fldChar w:fldCharType="end"/>
            </w:r>
          </w:p>
        </w:tc>
      </w:tr>
    </w:tbl>
    <w:p w:rsidR="00DD11CE" w:rsidRDefault="00DD11CE" w:rsidP="00C27B2F">
      <w:pPr>
        <w:pStyle w:val="BodyText"/>
      </w:pPr>
    </w:p>
    <w:p w:rsidR="00D479E8" w:rsidRDefault="00D479E8" w:rsidP="00C27B2F">
      <w:pPr>
        <w:pStyle w:val="BodyText"/>
      </w:pPr>
      <w:r>
        <w:t>Each compute element is required to store the following data:</w:t>
      </w:r>
    </w:p>
    <w:p w:rsidR="00D479E8" w:rsidRDefault="00D479E8" w:rsidP="00D479E8">
      <w:pPr>
        <w:pStyle w:val="Caption"/>
        <w:keepNext/>
        <w:jc w:val="center"/>
      </w:pPr>
      <w:r>
        <w:t xml:space="preserve">Table </w:t>
      </w:r>
      <w:fldSimple w:instr=" SEQ Table \* ARABIC ">
        <w:r w:rsidR="001E64E0">
          <w:rPr>
            <w:noProof/>
          </w:rPr>
          <w:t>2</w:t>
        </w:r>
      </w:fldSimple>
      <w:r>
        <w:t xml:space="preserve"> Variable data storage in a wavefront sensor compute element</w:t>
      </w:r>
    </w:p>
    <w:tbl>
      <w:tblPr>
        <w:tblStyle w:val="TableGrid"/>
        <w:tblW w:w="0" w:type="auto"/>
        <w:tblLook w:val="04A0"/>
      </w:tblPr>
      <w:tblGrid>
        <w:gridCol w:w="2952"/>
        <w:gridCol w:w="2952"/>
        <w:gridCol w:w="2952"/>
      </w:tblGrid>
      <w:tr w:rsidR="00D479E8" w:rsidTr="00D479E8">
        <w:tc>
          <w:tcPr>
            <w:tcW w:w="2952" w:type="dxa"/>
            <w:tcBorders>
              <w:bottom w:val="double" w:sz="4" w:space="0" w:color="auto"/>
            </w:tcBorders>
          </w:tcPr>
          <w:p w:rsidR="00D479E8" w:rsidRDefault="00D479E8" w:rsidP="00C27B2F">
            <w:pPr>
              <w:pStyle w:val="BodyText"/>
            </w:pPr>
            <w:r>
              <w:t>Datum</w:t>
            </w:r>
          </w:p>
        </w:tc>
        <w:tc>
          <w:tcPr>
            <w:tcW w:w="2952" w:type="dxa"/>
            <w:tcBorders>
              <w:bottom w:val="double" w:sz="4" w:space="0" w:color="auto"/>
            </w:tcBorders>
          </w:tcPr>
          <w:p w:rsidR="00D479E8" w:rsidRDefault="00D479E8" w:rsidP="00C27B2F">
            <w:pPr>
              <w:pStyle w:val="BodyText"/>
            </w:pPr>
            <w:r>
              <w:t>Number of values</w:t>
            </w:r>
          </w:p>
        </w:tc>
        <w:tc>
          <w:tcPr>
            <w:tcW w:w="2952" w:type="dxa"/>
            <w:tcBorders>
              <w:bottom w:val="double" w:sz="4" w:space="0" w:color="auto"/>
            </w:tcBorders>
          </w:tcPr>
          <w:p w:rsidR="00D479E8" w:rsidRDefault="00D479E8" w:rsidP="00C27B2F">
            <w:pPr>
              <w:pStyle w:val="BodyText"/>
            </w:pPr>
            <w:r>
              <w:t>Description</w:t>
            </w:r>
          </w:p>
        </w:tc>
      </w:tr>
      <w:tr w:rsidR="00D479E8" w:rsidTr="00D479E8">
        <w:tc>
          <w:tcPr>
            <w:tcW w:w="2952" w:type="dxa"/>
            <w:tcBorders>
              <w:top w:val="double" w:sz="4" w:space="0" w:color="auto"/>
            </w:tcBorders>
          </w:tcPr>
          <w:p w:rsidR="00D479E8" w:rsidRDefault="00D479E8" w:rsidP="00C27B2F">
            <w:pPr>
              <w:pStyle w:val="BodyText"/>
            </w:pPr>
            <w:r>
              <w:t>Pixel data numbers</w:t>
            </w:r>
          </w:p>
        </w:tc>
        <w:tc>
          <w:tcPr>
            <w:tcW w:w="2952" w:type="dxa"/>
            <w:tcBorders>
              <w:top w:val="double" w:sz="4" w:space="0" w:color="auto"/>
            </w:tcBorders>
          </w:tcPr>
          <w:p w:rsidR="00D479E8" w:rsidRDefault="00D479E8" w:rsidP="00C27B2F">
            <w:pPr>
              <w:pStyle w:val="BodyText"/>
            </w:pPr>
            <w:r>
              <w:t>16</w:t>
            </w:r>
          </w:p>
        </w:tc>
        <w:tc>
          <w:tcPr>
            <w:tcW w:w="2952" w:type="dxa"/>
            <w:tcBorders>
              <w:top w:val="double" w:sz="4" w:space="0" w:color="auto"/>
            </w:tcBorders>
          </w:tcPr>
          <w:p w:rsidR="00D479E8" w:rsidRDefault="00D479E8" w:rsidP="00C27B2F">
            <w:pPr>
              <w:pStyle w:val="BodyText"/>
            </w:pPr>
            <w:r>
              <w:t>4x4 Hartmann region</w:t>
            </w:r>
          </w:p>
        </w:tc>
      </w:tr>
      <w:tr w:rsidR="00D479E8" w:rsidTr="00D479E8">
        <w:tc>
          <w:tcPr>
            <w:tcW w:w="2952" w:type="dxa"/>
          </w:tcPr>
          <w:p w:rsidR="00D479E8" w:rsidRDefault="00D479E8" w:rsidP="00C27B2F">
            <w:pPr>
              <w:pStyle w:val="BodyText"/>
            </w:pPr>
            <w:r>
              <w:t>Slopes</w:t>
            </w:r>
          </w:p>
        </w:tc>
        <w:tc>
          <w:tcPr>
            <w:tcW w:w="2952" w:type="dxa"/>
          </w:tcPr>
          <w:p w:rsidR="00D479E8" w:rsidRDefault="00D479E8" w:rsidP="00C27B2F">
            <w:pPr>
              <w:pStyle w:val="BodyText"/>
            </w:pPr>
            <w:r>
              <w:t>2</w:t>
            </w:r>
          </w:p>
        </w:tc>
        <w:tc>
          <w:tcPr>
            <w:tcW w:w="2952" w:type="dxa"/>
          </w:tcPr>
          <w:p w:rsidR="00D479E8" w:rsidRDefault="00D479E8" w:rsidP="00C27B2F">
            <w:pPr>
              <w:pStyle w:val="BodyText"/>
            </w:pPr>
            <w:r>
              <w:t>x and y slopes</w:t>
            </w:r>
          </w:p>
        </w:tc>
      </w:tr>
      <w:tr w:rsidR="00D479E8" w:rsidTr="00D479E8">
        <w:tc>
          <w:tcPr>
            <w:tcW w:w="2952" w:type="dxa"/>
          </w:tcPr>
          <w:p w:rsidR="00D479E8" w:rsidRDefault="00D479E8" w:rsidP="00C27B2F">
            <w:pPr>
              <w:pStyle w:val="BodyText"/>
            </w:pPr>
            <w:r>
              <w:t>Slope Fourier coefficients</w:t>
            </w:r>
          </w:p>
        </w:tc>
        <w:tc>
          <w:tcPr>
            <w:tcW w:w="2952" w:type="dxa"/>
          </w:tcPr>
          <w:p w:rsidR="00D479E8" w:rsidRDefault="00D479E8" w:rsidP="00C27B2F">
            <w:pPr>
              <w:pStyle w:val="BodyText"/>
            </w:pPr>
            <w:r>
              <w:t>2 complex</w:t>
            </w:r>
          </w:p>
        </w:tc>
        <w:tc>
          <w:tcPr>
            <w:tcW w:w="2952" w:type="dxa"/>
          </w:tcPr>
          <w:p w:rsidR="00D479E8" w:rsidRDefault="00D479E8" w:rsidP="00C27B2F">
            <w:pPr>
              <w:pStyle w:val="BodyText"/>
            </w:pPr>
            <w:r>
              <w:t>x and y Fourier coefficients</w:t>
            </w:r>
          </w:p>
        </w:tc>
      </w:tr>
      <w:tr w:rsidR="00D479E8" w:rsidTr="00D479E8">
        <w:tc>
          <w:tcPr>
            <w:tcW w:w="2952" w:type="dxa"/>
          </w:tcPr>
          <w:p w:rsidR="00D479E8" w:rsidRDefault="00D479E8" w:rsidP="00C27B2F">
            <w:pPr>
              <w:pStyle w:val="BodyText"/>
            </w:pPr>
            <w:r>
              <w:t>Phase Fourier coefficients</w:t>
            </w:r>
          </w:p>
        </w:tc>
        <w:tc>
          <w:tcPr>
            <w:tcW w:w="2952" w:type="dxa"/>
          </w:tcPr>
          <w:p w:rsidR="00D479E8" w:rsidRDefault="00D479E8" w:rsidP="00C27B2F">
            <w:pPr>
              <w:pStyle w:val="BodyText"/>
            </w:pPr>
            <w:r>
              <w:t>1 complex</w:t>
            </w:r>
          </w:p>
        </w:tc>
        <w:tc>
          <w:tcPr>
            <w:tcW w:w="2952" w:type="dxa"/>
          </w:tcPr>
          <w:p w:rsidR="00D479E8" w:rsidRDefault="00D479E8" w:rsidP="00C27B2F">
            <w:pPr>
              <w:pStyle w:val="BodyText"/>
            </w:pPr>
            <w:r>
              <w:t>Reconstructed phase values</w:t>
            </w:r>
          </w:p>
        </w:tc>
      </w:tr>
    </w:tbl>
    <w:p w:rsidR="00D479E8" w:rsidRDefault="00D479E8" w:rsidP="00C27B2F">
      <w:pPr>
        <w:pStyle w:val="BodyText"/>
      </w:pPr>
    </w:p>
    <w:p w:rsidR="00735EA1" w:rsidRDefault="0056567D" w:rsidP="00C27B2F">
      <w:pPr>
        <w:pStyle w:val="BodyText"/>
      </w:pPr>
      <w:r>
        <w:t>At the end of wavefront phase reconstruction, phase</w:t>
      </w:r>
      <w:r w:rsidR="00D479E8">
        <w:t xml:space="preserve"> data </w:t>
      </w:r>
      <w:r>
        <w:t xml:space="preserve">from the wavefront sensors </w:t>
      </w:r>
      <w:r w:rsidR="00D479E8">
        <w:t>are aggregated as input to the tomography engine.</w:t>
      </w:r>
    </w:p>
    <w:p w:rsidR="00AA25CA" w:rsidRDefault="00466AA7" w:rsidP="00C27B2F">
      <w:pPr>
        <w:pStyle w:val="BodyText"/>
      </w:pPr>
      <w:r>
        <w:t>In the tomography engine, t</w:t>
      </w:r>
      <w:r w:rsidR="00215CF2">
        <w:t xml:space="preserve">he compute elements </w:t>
      </w:r>
      <w:r w:rsidR="00735EA1">
        <w:t>are assigned to discrete samples</w:t>
      </w:r>
      <w:r w:rsidR="00215CF2">
        <w:t xml:space="preserve"> of</w:t>
      </w:r>
      <w:r w:rsidR="00735EA1">
        <w:t xml:space="preserve"> the atmospheric volume, divided</w:t>
      </w:r>
      <w:r w:rsidR="00C27B2F">
        <w:t xml:space="preserve"> into layers and then </w:t>
      </w:r>
      <w:r w:rsidR="00735EA1">
        <w:t xml:space="preserve">within each layer into </w:t>
      </w:r>
      <w:r>
        <w:t>lateral samples</w:t>
      </w:r>
      <w:r w:rsidR="00735EA1">
        <w:t xml:space="preserve">. The resulting volume element samples are </w:t>
      </w:r>
      <w:r w:rsidR="00C27B2F">
        <w:t xml:space="preserve">called </w:t>
      </w:r>
      <w:r w:rsidR="00C27B2F" w:rsidRPr="00735EA1">
        <w:rPr>
          <w:i/>
        </w:rPr>
        <w:t>voxels</w:t>
      </w:r>
      <w:r w:rsidR="00C27B2F">
        <w:t xml:space="preserve">.  </w:t>
      </w:r>
      <w:r w:rsidR="0056567D">
        <w:t xml:space="preserve">Each element of this three-dimensional array has connection with its immediate neighbor in x,y, and z directions. </w:t>
      </w:r>
      <w:r w:rsidR="00C27B2F">
        <w:t xml:space="preserve">The </w:t>
      </w:r>
      <w:r w:rsidR="0056567D">
        <w:t xml:space="preserve">array </w:t>
      </w:r>
      <w:r w:rsidR="00C27B2F">
        <w:t>is</w:t>
      </w:r>
      <w:r w:rsidR="0056567D">
        <w:t xml:space="preserve"> thus</w:t>
      </w:r>
      <w:r w:rsidR="00C27B2F">
        <w:t xml:space="preserve"> a </w:t>
      </w:r>
      <w:r w:rsidR="0056567D">
        <w:t>microcosm</w:t>
      </w:r>
      <w:r w:rsidR="00C27B2F">
        <w:t xml:space="preserve"> of the atmosphere</w:t>
      </w:r>
      <w:r w:rsidR="00735EA1">
        <w:t xml:space="preserve"> </w:t>
      </w:r>
      <w:r w:rsidR="0056567D">
        <w:t>as sampl</w:t>
      </w:r>
      <w:r w:rsidR="00735EA1">
        <w:t>ed on to the voxels, each voxel having</w:t>
      </w:r>
      <w:r w:rsidR="00AA25CA">
        <w:t xml:space="preserve"> its associated compute element.</w:t>
      </w:r>
      <w:r w:rsidR="00735EA1">
        <w:t xml:space="preserve"> In the end, each voxel will contain an estimate of the delta-index of refraction value for its associated x,y,z location within the volume.</w:t>
      </w:r>
    </w:p>
    <w:p w:rsidR="00AA25CA" w:rsidRDefault="00AA25CA" w:rsidP="00C27B2F">
      <w:pPr>
        <w:pStyle w:val="BodyText"/>
      </w:pPr>
      <w:r>
        <w:t xml:space="preserve">At the start, the layers also are </w:t>
      </w:r>
      <w:r w:rsidR="00735EA1">
        <w:t>affiliated with</w:t>
      </w:r>
      <w:r>
        <w:t xml:space="preserve"> wavefront sensors</w:t>
      </w:r>
      <w:r w:rsidR="00735EA1">
        <w:t>, one high order wavefront sensor per layer</w:t>
      </w:r>
      <w:r>
        <w:t xml:space="preserve">. </w:t>
      </w:r>
      <w:r w:rsidR="00735EA1">
        <w:t>(</w:t>
      </w:r>
      <w:r>
        <w:t>The number of layers is</w:t>
      </w:r>
      <w:r w:rsidR="00735EA1">
        <w:t xml:space="preserve"> equal</w:t>
      </w:r>
      <w:r>
        <w:t xml:space="preserve"> one more than the number of high-order wavefront sensors.</w:t>
      </w:r>
      <w:r w:rsidR="00735EA1">
        <w:t xml:space="preserve"> </w:t>
      </w:r>
      <w:r>
        <w:t xml:space="preserve">This is to </w:t>
      </w:r>
      <w:r w:rsidR="00735EA1">
        <w:t xml:space="preserve">maintain </w:t>
      </w:r>
      <w:fldSimple w:instr=" REF _Ref247194026 ">
        <w:r w:rsidR="001E64E0">
          <w:t>(</w:t>
        </w:r>
        <w:r w:rsidR="001E64E0">
          <w:rPr>
            <w:noProof/>
          </w:rPr>
          <w:t>2</w:t>
        </w:r>
        <w:r w:rsidR="001E64E0">
          <w:t>)</w:t>
        </w:r>
      </w:fldSimple>
      <w:r w:rsidR="00735EA1">
        <w:t xml:space="preserve"> </w:t>
      </w:r>
      <w:r w:rsidR="000C05D8">
        <w:t xml:space="preserve">as an underdetermined equation, while </w:t>
      </w:r>
      <w:r>
        <w:t>avoid</w:t>
      </w:r>
      <w:r w:rsidR="000C05D8">
        <w:t>ing</w:t>
      </w:r>
      <w:r>
        <w:t xml:space="preserve"> </w:t>
      </w:r>
      <w:r w:rsidR="00735EA1">
        <w:t>introducing unnecessary additional blind modes</w:t>
      </w:r>
      <w:r w:rsidR="00631D47">
        <w:t>, see</w:t>
      </w:r>
      <w:r w:rsidR="00735EA1">
        <w:t xml:space="preserve"> </w:t>
      </w:r>
      <w:sdt>
        <w:sdtPr>
          <w:id w:val="356344430"/>
          <w:citation/>
        </w:sdtPr>
        <w:sdtContent>
          <w:fldSimple w:instr=" CITATION Gav09 \l 1033  ">
            <w:r w:rsidR="002A30E1">
              <w:rPr>
                <w:noProof/>
              </w:rPr>
              <w:t>(6)</w:t>
            </w:r>
          </w:fldSimple>
        </w:sdtContent>
      </w:sdt>
      <w:r w:rsidR="00631D47">
        <w:t xml:space="preserve">). </w:t>
      </w:r>
      <w:r>
        <w:t xml:space="preserve"> Each </w:t>
      </w:r>
      <w:r w:rsidR="00631D47">
        <w:t>layer of compute elements</w:t>
      </w:r>
      <w:r>
        <w:t xml:space="preserve"> starts with the corresponding </w:t>
      </w:r>
      <w:r w:rsidR="00631D47">
        <w:t xml:space="preserve">wavefront sensor’s phase data, </w:t>
      </w:r>
      <w:r w:rsidR="000C05D8">
        <w:t xml:space="preserve">one (Fourier) sample per </w:t>
      </w:r>
      <w:r w:rsidR="00631D47">
        <w:t>compute element. T</w:t>
      </w:r>
      <w:r>
        <w:t xml:space="preserve">he iterative tomographic reconstruction </w:t>
      </w:r>
      <w:r w:rsidR="000C05D8">
        <w:t xml:space="preserve">algorithm </w:t>
      </w:r>
      <w:fldSimple w:instr=" REF _Ref247194389 ">
        <w:r w:rsidR="001E64E0">
          <w:t>(</w:t>
        </w:r>
        <w:r w:rsidR="001E64E0">
          <w:rPr>
            <w:noProof/>
          </w:rPr>
          <w:t>33</w:t>
        </w:r>
      </w:fldSimple>
      <w:r w:rsidR="000C05D8">
        <w:t xml:space="preserve"> then proceeds, </w:t>
      </w:r>
      <w:r w:rsidR="00631D47">
        <w:t xml:space="preserve">mostly in the Fourier domain, so we defer the description of the Fourier processing to section </w:t>
      </w:r>
      <w:fldSimple w:instr=" REF _Ref247189876 \r ">
        <w:r w:rsidR="001E64E0">
          <w:t>3.2</w:t>
        </w:r>
      </w:fldSimple>
      <w:r w:rsidR="00631D47">
        <w:t>.</w:t>
      </w:r>
    </w:p>
    <w:p w:rsidR="00631D47" w:rsidRDefault="00631D47" w:rsidP="00C27B2F">
      <w:pPr>
        <w:pStyle w:val="BodyText"/>
      </w:pPr>
      <w:r>
        <w:t>The algorithm</w:t>
      </w:r>
      <w:r w:rsidR="000C05D8">
        <w:t xml:space="preserve">  </w:t>
      </w:r>
      <w:fldSimple w:instr=" REF _Ref247194389 ">
        <w:r w:rsidR="001E64E0">
          <w:t>(</w:t>
        </w:r>
        <w:r w:rsidR="001E64E0">
          <w:rPr>
            <w:noProof/>
          </w:rPr>
          <w:t>33</w:t>
        </w:r>
      </w:fldSimple>
      <w:r>
        <w:t xml:space="preserve"> requires masking by the illuminated aperture twice per iteration. The operation </w:t>
      </w:r>
      <w:r w:rsidR="009D66F6" w:rsidRPr="00A07909">
        <w:rPr>
          <w:position w:val="-4"/>
        </w:rPr>
        <w:object w:dxaOrig="960" w:dyaOrig="300">
          <v:shape id="_x0000_i1137" type="#_x0000_t75" style="width:48.6pt;height:15.9pt" o:ole="">
            <v:imagedata r:id="rId302" o:title=""/>
          </v:shape>
          <o:OLEObject Type="Embed" ProgID="Equation.3" ShapeID="_x0000_i1137" DrawAspect="Content" ObjectID="_1321624127" r:id="rId303"/>
        </w:object>
      </w:r>
      <w:r w:rsidR="00F11447">
        <w:t xml:space="preserve"> means, inverse-transform from the Fourier to the spatial domain,  multiply in the </w:t>
      </w:r>
      <w:r>
        <w:t xml:space="preserve">spatial domain </w:t>
      </w:r>
      <w:r w:rsidR="00F11447">
        <w:t>by the aperture mask, then forward-transform back into the Fourier domain. The masking operation is done elementwise, in parallel on each compute element. The forward and inverse Fourier transforms are computed using</w:t>
      </w:r>
      <w:r w:rsidR="00B829D8">
        <w:t xml:space="preserve"> the algorithm described in Appendix H of the </w:t>
      </w:r>
      <w:r w:rsidR="00F11447" w:rsidRPr="00B829D8">
        <w:t>RTC Design Document</w:t>
      </w:r>
      <w:sdt>
        <w:sdtPr>
          <w:id w:val="356344434"/>
          <w:citation/>
        </w:sdtPr>
        <w:sdtEndPr>
          <w:rPr>
            <w:vertAlign w:val="superscript"/>
          </w:rPr>
        </w:sdtEndPr>
        <w:sdtContent>
          <w:r w:rsidR="00BD18F0" w:rsidRPr="00B829D8">
            <w:rPr>
              <w:vertAlign w:val="superscript"/>
            </w:rPr>
            <w:fldChar w:fldCharType="begin"/>
          </w:r>
          <w:r w:rsidR="00B829D8" w:rsidRPr="00B829D8">
            <w:rPr>
              <w:vertAlign w:val="superscript"/>
            </w:rPr>
            <w:instrText xml:space="preserve"> CITATION Rei09 \l 1033 </w:instrText>
          </w:r>
          <w:r w:rsidR="00BD18F0" w:rsidRPr="00B829D8">
            <w:rPr>
              <w:vertAlign w:val="superscript"/>
            </w:rPr>
            <w:fldChar w:fldCharType="separate"/>
          </w:r>
          <w:r w:rsidR="00B829D8" w:rsidRPr="00B829D8">
            <w:rPr>
              <w:noProof/>
              <w:vertAlign w:val="superscript"/>
            </w:rPr>
            <w:t xml:space="preserve"> (2)</w:t>
          </w:r>
          <w:r w:rsidR="00BD18F0" w:rsidRPr="00B829D8">
            <w:rPr>
              <w:vertAlign w:val="superscript"/>
            </w:rPr>
            <w:fldChar w:fldCharType="end"/>
          </w:r>
        </w:sdtContent>
      </w:sdt>
      <w:r w:rsidR="00F11447">
        <w:t>. The transform operation involves shifting the data around the grid of compute elements</w:t>
      </w:r>
      <w:r w:rsidR="00215CF2">
        <w:t xml:space="preserve"> of the</w:t>
      </w:r>
      <w:r w:rsidR="00F11447">
        <w:t xml:space="preserve"> layer</w:t>
      </w:r>
      <w:r w:rsidR="00215CF2">
        <w:t xml:space="preserve"> (all layers operating simultaneously)</w:t>
      </w:r>
      <w:r w:rsidR="00F11447">
        <w:t>, multiplying and accumulating</w:t>
      </w:r>
      <w:r w:rsidR="00215CF2">
        <w:t xml:space="preserve"> the data as it goes by</w:t>
      </w:r>
      <w:r w:rsidR="00F11447">
        <w:t xml:space="preserve"> </w:t>
      </w:r>
      <w:r w:rsidR="00215CF2">
        <w:t>until</w:t>
      </w:r>
      <w:r w:rsidR="00F11447">
        <w:t xml:space="preserve"> that compute-element’s associated transform value is constructed</w:t>
      </w:r>
      <w:r w:rsidR="00215CF2">
        <w:t>. Every voxel at every layer is acccumlating its final value at every step, but it takes</w:t>
      </w:r>
      <w:r w:rsidR="00F11447">
        <w:t xml:space="preserve"> 2</w:t>
      </w:r>
      <w:r w:rsidR="00F11447" w:rsidRPr="00F11447">
        <w:rPr>
          <w:i/>
        </w:rPr>
        <w:t>N</w:t>
      </w:r>
      <w:r w:rsidR="00F11447" w:rsidRPr="00F11447">
        <w:rPr>
          <w:vertAlign w:val="subscript"/>
        </w:rPr>
        <w:t>1</w:t>
      </w:r>
      <w:r w:rsidR="00F11447">
        <w:t xml:space="preserve"> shift steps</w:t>
      </w:r>
      <w:r w:rsidR="00215CF2">
        <w:t xml:space="preserve"> to complete the operation</w:t>
      </w:r>
      <w:r w:rsidR="00F11447">
        <w:t xml:space="preserve">, where </w:t>
      </w:r>
      <w:r w:rsidR="00F11447" w:rsidRPr="00F11447">
        <w:rPr>
          <w:i/>
        </w:rPr>
        <w:t>N</w:t>
      </w:r>
      <w:r w:rsidR="00F11447" w:rsidRPr="00F11447">
        <w:rPr>
          <w:vertAlign w:val="subscript"/>
        </w:rPr>
        <w:t>1</w:t>
      </w:r>
      <w:r w:rsidR="00F11447">
        <w:t xml:space="preserve"> is the number of subapertures across one dimension</w:t>
      </w:r>
      <w:r w:rsidR="00215CF2">
        <w:t xml:space="preserve"> (x then y direction)</w:t>
      </w:r>
      <w:r w:rsidR="00F11447">
        <w:t xml:space="preserve"> of the layer.</w:t>
      </w:r>
    </w:p>
    <w:p w:rsidR="000C05D8" w:rsidRDefault="00215CF2" w:rsidP="00C27B2F">
      <w:pPr>
        <w:pStyle w:val="BodyText"/>
      </w:pPr>
      <w:r>
        <w:t xml:space="preserve">In the spatial domain, the operation </w:t>
      </w:r>
      <w:r w:rsidRPr="00215CF2">
        <w:rPr>
          <w:b/>
        </w:rPr>
        <w:t>A</w:t>
      </w:r>
      <w:r>
        <w:t xml:space="preserve"> represents forward propagation of the light from the guidestar</w:t>
      </w:r>
      <w:r w:rsidR="00AE207D">
        <w:t>s</w:t>
      </w:r>
      <w:r>
        <w:t xml:space="preserve"> through the layers, each ray accumulating delta-index from each layer</w:t>
      </w:r>
      <w:r w:rsidR="00466AA7">
        <w:t>, and depositing the result at the approp</w:t>
      </w:r>
      <w:r w:rsidR="00AE207D">
        <w:t>riately assigned layer</w:t>
      </w:r>
      <w:r>
        <w:t xml:space="preserve">. </w:t>
      </w:r>
      <w:r w:rsidRPr="00215CF2">
        <w:rPr>
          <w:b/>
        </w:rPr>
        <w:t>A</w:t>
      </w:r>
      <w:r w:rsidRPr="00215CF2">
        <w:rPr>
          <w:i/>
          <w:vertAlign w:val="superscript"/>
        </w:rPr>
        <w:t>T</w:t>
      </w:r>
      <w:r>
        <w:t xml:space="preserve"> </w:t>
      </w:r>
      <w:r w:rsidR="00AE207D">
        <w:t xml:space="preserve"> represents </w:t>
      </w:r>
      <w:r>
        <w:t>the back-propagation of</w:t>
      </w:r>
      <w:r w:rsidR="00AE207D">
        <w:t xml:space="preserve"> </w:t>
      </w:r>
      <w:r>
        <w:t>update values</w:t>
      </w:r>
      <w:r w:rsidR="00AE207D">
        <w:t xml:space="preserve"> from each wavefront sensor</w:t>
      </w:r>
      <w:r>
        <w:t>, deposited and accumulated at each layer along rays back to the guidestars.</w:t>
      </w:r>
      <w:r w:rsidR="000C05D8">
        <w:t xml:space="preserve"> </w:t>
      </w:r>
      <w:r w:rsidR="00AE207D">
        <w:t>It is</w:t>
      </w:r>
      <w:r w:rsidR="000C05D8">
        <w:t xml:space="preserve"> necessary to </w:t>
      </w:r>
      <w:r w:rsidR="00AE207D">
        <w:t>laterally shift and interpolate data as</w:t>
      </w:r>
      <w:r w:rsidR="000C05D8">
        <w:t xml:space="preserve"> rays propagate forward or backward so as to </w:t>
      </w:r>
      <w:r w:rsidR="00AE207D">
        <w:t>follow the rays in</w:t>
      </w:r>
      <w:r w:rsidR="000C05D8">
        <w:t xml:space="preserve"> </w:t>
      </w:r>
      <w:r w:rsidR="00AE207D">
        <w:t xml:space="preserve">the laser guide star </w:t>
      </w:r>
      <w:r w:rsidR="000C05D8">
        <w:t>cone beam</w:t>
      </w:r>
      <w:r w:rsidR="00AE207D">
        <w:t>s,</w:t>
      </w:r>
      <w:r w:rsidR="000C05D8">
        <w:t xml:space="preserve"> with apex at the </w:t>
      </w:r>
      <w:r w:rsidR="00AE207D">
        <w:t>laser guidestar position</w:t>
      </w:r>
      <w:r w:rsidR="000C05D8">
        <w:t>. Here is a summary:</w:t>
      </w:r>
    </w:p>
    <w:p w:rsidR="000C05D8" w:rsidRDefault="000C05D8" w:rsidP="00C27B2F">
      <w:pPr>
        <w:pStyle w:val="BodyText"/>
      </w:pPr>
      <w:r>
        <w:t>Forward Propagation</w:t>
      </w:r>
      <w:r w:rsidR="00764BA6">
        <w:t xml:space="preserve"> (Equation</w:t>
      </w:r>
      <w:r w:rsidR="009307E2">
        <w:t>s</w:t>
      </w:r>
      <w:r w:rsidR="00764BA6">
        <w:t xml:space="preserve"> </w:t>
      </w:r>
      <w:fldSimple w:instr=" REF _Ref247186328 ">
        <w:r w:rsidR="001E64E0">
          <w:t>(</w:t>
        </w:r>
        <w:r w:rsidR="001E64E0">
          <w:rPr>
            <w:noProof/>
          </w:rPr>
          <w:t>1</w:t>
        </w:r>
        <w:r w:rsidR="001E64E0">
          <w:t>)</w:t>
        </w:r>
      </w:fldSimple>
      <w:r w:rsidR="009307E2">
        <w:t xml:space="preserve">, </w:t>
      </w:r>
      <w:fldSimple w:instr=" REF _Ref247200357 ">
        <w:r w:rsidR="001E64E0">
          <w:t>(</w:t>
        </w:r>
        <w:r w:rsidR="001E64E0">
          <w:rPr>
            <w:noProof/>
          </w:rPr>
          <w:t>26</w:t>
        </w:r>
        <w:r w:rsidR="001E64E0">
          <w:t>)</w:t>
        </w:r>
      </w:fldSimple>
      <w:r w:rsidR="00764BA6">
        <w:t>)</w:t>
      </w:r>
      <w:r>
        <w:t>:</w:t>
      </w:r>
    </w:p>
    <w:p w:rsidR="00764BA6" w:rsidRPr="00A05CDC" w:rsidRDefault="00DA5AB9" w:rsidP="00764BA6">
      <w:pPr>
        <w:pStyle w:val="BodyText"/>
        <w:numPr>
          <w:ilvl w:val="0"/>
          <w:numId w:val="43"/>
        </w:numPr>
        <w:spacing w:after="0"/>
        <w:rPr>
          <w:i/>
        </w:rPr>
      </w:pPr>
      <w:r>
        <w:rPr>
          <w:i/>
        </w:rPr>
        <w:t xml:space="preserve">Lateral </w:t>
      </w:r>
      <w:r w:rsidR="00A05CDC" w:rsidRPr="00A05CDC">
        <w:rPr>
          <w:i/>
        </w:rPr>
        <w:t>Shift</w:t>
      </w:r>
      <w:r w:rsidR="00A05CDC">
        <w:t xml:space="preserve">: </w:t>
      </w:r>
      <w:r w:rsidR="00764BA6">
        <w:t xml:space="preserve">For the </w:t>
      </w:r>
      <w:r w:rsidR="00764BA6" w:rsidRPr="00764BA6">
        <w:rPr>
          <w:i/>
        </w:rPr>
        <w:t>k</w:t>
      </w:r>
      <w:r w:rsidR="00764BA6">
        <w:t xml:space="preserve">’th guidestar, shift layer </w:t>
      </w:r>
      <w:r w:rsidR="00764BA6" w:rsidRPr="00764BA6">
        <w:rPr>
          <w:i/>
        </w:rPr>
        <w:t>l</w:t>
      </w:r>
      <w:r w:rsidR="00764BA6">
        <w:t xml:space="preserve">’s data transversely by </w:t>
      </w:r>
      <w:r w:rsidR="00764BA6" w:rsidRPr="00764BA6">
        <w:rPr>
          <w:position w:val="-12"/>
        </w:rPr>
        <w:object w:dxaOrig="480" w:dyaOrig="380">
          <v:shape id="_x0000_i1138" type="#_x0000_t75" style="width:23.4pt;height:18.7pt" o:ole="">
            <v:imagedata r:id="rId304" o:title=""/>
          </v:shape>
          <o:OLEObject Type="Embed" ProgID="Equation.3" ShapeID="_x0000_i1138" DrawAspect="Content" ObjectID="_1321624128" r:id="rId305"/>
        </w:object>
      </w:r>
      <w:r w:rsidR="00764BA6">
        <w:t xml:space="preserve"> where </w:t>
      </w:r>
      <w:r w:rsidR="00764BA6" w:rsidRPr="00764BA6">
        <w:rPr>
          <w:i/>
        </w:rPr>
        <w:t>z</w:t>
      </w:r>
      <w:r w:rsidR="00764BA6" w:rsidRPr="00764BA6">
        <w:rPr>
          <w:i/>
          <w:vertAlign w:val="subscript"/>
        </w:rPr>
        <w:t>l</w:t>
      </w:r>
      <w:r w:rsidR="00764BA6">
        <w:t xml:space="preserve"> is the altitude of the </w:t>
      </w:r>
      <w:r w:rsidR="00764BA6" w:rsidRPr="00764BA6">
        <w:rPr>
          <w:i/>
        </w:rPr>
        <w:t>l</w:t>
      </w:r>
      <w:r w:rsidR="00764BA6">
        <w:t>’th layer</w:t>
      </w:r>
    </w:p>
    <w:p w:rsidR="000C05D8" w:rsidRDefault="00DA5AB9" w:rsidP="00764BA6">
      <w:pPr>
        <w:pStyle w:val="BodyText"/>
        <w:numPr>
          <w:ilvl w:val="0"/>
          <w:numId w:val="43"/>
        </w:numPr>
        <w:spacing w:after="0"/>
      </w:pPr>
      <w:r>
        <w:rPr>
          <w:i/>
        </w:rPr>
        <w:t xml:space="preserve">Lateral </w:t>
      </w:r>
      <w:r w:rsidR="00A05CDC" w:rsidRPr="00A05CDC">
        <w:rPr>
          <w:i/>
        </w:rPr>
        <w:t>Interpolate:</w:t>
      </w:r>
      <w:r w:rsidR="00A05CDC">
        <w:t xml:space="preserve"> </w:t>
      </w:r>
      <w:r w:rsidR="00764BA6">
        <w:t>At</w:t>
      </w:r>
      <w:r w:rsidR="000C05D8">
        <w:t xml:space="preserve"> each layer</w:t>
      </w:r>
      <w:r w:rsidR="00764BA6">
        <w:t xml:space="preserve"> </w:t>
      </w:r>
      <w:r w:rsidR="00764BA6" w:rsidRPr="00764BA6">
        <w:rPr>
          <w:i/>
        </w:rPr>
        <w:t>l</w:t>
      </w:r>
      <w:r w:rsidR="00764BA6">
        <w:t>,</w:t>
      </w:r>
      <w:r w:rsidR="007032A7">
        <w:t xml:space="preserve"> </w:t>
      </w:r>
      <w:r w:rsidR="000C05D8">
        <w:t xml:space="preserve">interpolate </w:t>
      </w:r>
      <w:r w:rsidR="00764BA6">
        <w:t>the data to resample it on</w:t>
      </w:r>
      <w:r w:rsidR="000C05D8">
        <w:t xml:space="preserve"> a</w:t>
      </w:r>
      <w:r w:rsidR="007032A7">
        <w:t xml:space="preserve"> grid </w:t>
      </w:r>
      <w:r w:rsidR="00AE207D">
        <w:t xml:space="preserve">with spacing </w:t>
      </w:r>
      <w:r w:rsidR="007032A7">
        <w:t xml:space="preserve">scaled by </w:t>
      </w:r>
      <m:oMath>
        <m:r>
          <w:rPr>
            <w:rFonts w:ascii="Cambria Math" w:hAnsi="Cambria Math"/>
          </w:rPr>
          <m:t>α</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l</m:t>
                </m:r>
              </m:sub>
            </m:sSub>
          </m:e>
        </m:d>
        <m:r>
          <w:rPr>
            <w:rFonts w:ascii="Cambria Math" w:hAnsi="Cambria Math"/>
          </w:rPr>
          <m:t>=1-</m:t>
        </m:r>
        <m:f>
          <m:fPr>
            <m:type m:val="lin"/>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l</m:t>
                </m:r>
              </m:sub>
            </m:sSub>
          </m:num>
          <m:den>
            <m:sSub>
              <m:sSubPr>
                <m:ctrlPr>
                  <w:rPr>
                    <w:rFonts w:ascii="Cambria Math" w:hAnsi="Cambria Math"/>
                    <w:i/>
                  </w:rPr>
                </m:ctrlPr>
              </m:sSubPr>
              <m:e>
                <m:r>
                  <w:rPr>
                    <w:rFonts w:ascii="Cambria Math" w:hAnsi="Cambria Math"/>
                  </w:rPr>
                  <m:t>z</m:t>
                </m:r>
              </m:e>
              <m:sub>
                <m:r>
                  <w:rPr>
                    <w:rFonts w:ascii="Cambria Math" w:hAnsi="Cambria Math"/>
                  </w:rPr>
                  <m:t>gs</m:t>
                </m:r>
              </m:sub>
            </m:sSub>
          </m:den>
        </m:f>
      </m:oMath>
      <w:r w:rsidR="007032A7">
        <w:t xml:space="preserve">, where </w:t>
      </w:r>
      <w:r w:rsidR="007032A7" w:rsidRPr="00764BA6">
        <w:rPr>
          <w:i/>
        </w:rPr>
        <w:t>z</w:t>
      </w:r>
      <w:r w:rsidR="007032A7" w:rsidRPr="00764BA6">
        <w:rPr>
          <w:i/>
          <w:vertAlign w:val="subscript"/>
        </w:rPr>
        <w:t>gs</w:t>
      </w:r>
      <w:r w:rsidR="007032A7">
        <w:t xml:space="preserve"> is the altitude of the guidestar.</w:t>
      </w:r>
    </w:p>
    <w:p w:rsidR="007032A7" w:rsidRDefault="00A05CDC" w:rsidP="000C05D8">
      <w:pPr>
        <w:pStyle w:val="BodyText"/>
        <w:numPr>
          <w:ilvl w:val="0"/>
          <w:numId w:val="43"/>
        </w:numPr>
      </w:pPr>
      <w:r w:rsidRPr="00A05CDC">
        <w:rPr>
          <w:i/>
        </w:rPr>
        <w:t>Z-step</w:t>
      </w:r>
      <w:r>
        <w:t xml:space="preserve">: </w:t>
      </w:r>
      <w:r w:rsidR="00764BA6">
        <w:t xml:space="preserve">Sum the layers, storing the result at the layer associated with WFS </w:t>
      </w:r>
      <w:r w:rsidR="00764BA6" w:rsidRPr="00764BA6">
        <w:rPr>
          <w:i/>
        </w:rPr>
        <w:t>k</w:t>
      </w:r>
      <w:r w:rsidR="00764BA6">
        <w:t>.</w:t>
      </w:r>
    </w:p>
    <w:p w:rsidR="009307E2" w:rsidRDefault="009307E2" w:rsidP="009307E2">
      <w:pPr>
        <w:pStyle w:val="BodyText"/>
      </w:pPr>
      <w:r>
        <w:t xml:space="preserve">Back propagation (Equation </w:t>
      </w:r>
      <w:fldSimple w:instr=" REF _Ref247200434 ">
        <w:r w:rsidR="001E64E0">
          <w:t>(</w:t>
        </w:r>
        <w:r w:rsidR="001E64E0">
          <w:rPr>
            <w:noProof/>
          </w:rPr>
          <w:t>28</w:t>
        </w:r>
        <w:r w:rsidR="001E64E0">
          <w:t>)</w:t>
        </w:r>
      </w:fldSimple>
      <w:r>
        <w:t>):</w:t>
      </w:r>
    </w:p>
    <w:p w:rsidR="009307E2" w:rsidRDefault="00A05CDC" w:rsidP="009307E2">
      <w:pPr>
        <w:pStyle w:val="BodyText"/>
        <w:numPr>
          <w:ilvl w:val="0"/>
          <w:numId w:val="44"/>
        </w:numPr>
        <w:spacing w:after="0"/>
      </w:pPr>
      <w:r w:rsidRPr="00A05CDC">
        <w:rPr>
          <w:i/>
        </w:rPr>
        <w:t>Z-step:</w:t>
      </w:r>
      <w:r>
        <w:t xml:space="preserve"> </w:t>
      </w:r>
      <w:r w:rsidR="009307E2">
        <w:t xml:space="preserve">Distribute WFS </w:t>
      </w:r>
      <w:r w:rsidR="009307E2" w:rsidRPr="009307E2">
        <w:rPr>
          <w:i/>
        </w:rPr>
        <w:t>k</w:t>
      </w:r>
      <w:r w:rsidR="009307E2">
        <w:t>’s data to all the layers</w:t>
      </w:r>
    </w:p>
    <w:p w:rsidR="009307E2" w:rsidRDefault="00DA5AB9" w:rsidP="009307E2">
      <w:pPr>
        <w:pStyle w:val="BodyText"/>
        <w:numPr>
          <w:ilvl w:val="0"/>
          <w:numId w:val="44"/>
        </w:numPr>
        <w:spacing w:after="0"/>
      </w:pPr>
      <w:r>
        <w:rPr>
          <w:i/>
        </w:rPr>
        <w:t xml:space="preserve">Lateral </w:t>
      </w:r>
      <w:r w:rsidR="00A05CDC" w:rsidRPr="00A05CDC">
        <w:rPr>
          <w:i/>
        </w:rPr>
        <w:t>Interpolate</w:t>
      </w:r>
      <w:r w:rsidR="00A05CDC">
        <w:t xml:space="preserve">: </w:t>
      </w:r>
      <w:r w:rsidR="009307E2">
        <w:t xml:space="preserve">At each layer </w:t>
      </w:r>
      <w:r w:rsidR="009307E2" w:rsidRPr="009307E2">
        <w:rPr>
          <w:i/>
        </w:rPr>
        <w:t>l</w:t>
      </w:r>
      <w:r w:rsidR="009307E2">
        <w:t xml:space="preserve">, interpolate the data to resample it on a grid </w:t>
      </w:r>
      <w:r w:rsidR="00AE207D">
        <w:t xml:space="preserve">with spacing </w:t>
      </w:r>
      <w:r w:rsidR="009307E2">
        <w:t xml:space="preserve">scaled by </w:t>
      </w:r>
      <m:oMath>
        <m:sSup>
          <m:sSupPr>
            <m:ctrlPr>
              <w:rPr>
                <w:rFonts w:ascii="Cambria Math" w:hAnsi="Cambria Math"/>
                <w:i/>
              </w:rPr>
            </m:ctrlPr>
          </m:sSupPr>
          <m:e>
            <m:r>
              <w:rPr>
                <w:rFonts w:ascii="Cambria Math" w:hAnsi="Cambria Math"/>
              </w:rPr>
              <m:t>α</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l</m:t>
                    </m:r>
                  </m:sub>
                </m:sSub>
              </m:e>
            </m:d>
          </m:e>
          <m:sup>
            <m:r>
              <w:rPr>
                <w:rFonts w:ascii="Cambria Math" w:hAnsi="Cambria Math"/>
              </w:rPr>
              <m:t>-1</m:t>
            </m:r>
          </m:sup>
        </m:sSup>
      </m:oMath>
      <w:r w:rsidR="009307E2">
        <w:t>.</w:t>
      </w:r>
    </w:p>
    <w:p w:rsidR="009307E2" w:rsidRDefault="00DA5AB9" w:rsidP="007D3321">
      <w:pPr>
        <w:pStyle w:val="BodyText"/>
        <w:numPr>
          <w:ilvl w:val="0"/>
          <w:numId w:val="44"/>
        </w:numPr>
      </w:pPr>
      <w:r>
        <w:rPr>
          <w:i/>
        </w:rPr>
        <w:t xml:space="preserve">Lateral </w:t>
      </w:r>
      <w:r w:rsidR="00A05CDC" w:rsidRPr="00A05CDC">
        <w:rPr>
          <w:i/>
        </w:rPr>
        <w:t>Shift</w:t>
      </w:r>
      <w:r w:rsidR="00A05CDC">
        <w:t xml:space="preserve">: </w:t>
      </w:r>
      <w:r w:rsidR="009307E2">
        <w:t>Shift layer</w:t>
      </w:r>
      <w:r w:rsidR="009307E2" w:rsidRPr="009307E2">
        <w:rPr>
          <w:i/>
        </w:rPr>
        <w:t xml:space="preserve"> l</w:t>
      </w:r>
      <w:r w:rsidR="009307E2">
        <w:t xml:space="preserve">’s data transversely by </w:t>
      </w:r>
      <w:r w:rsidR="009307E2" w:rsidRPr="00764BA6">
        <w:rPr>
          <w:position w:val="-12"/>
        </w:rPr>
        <w:object w:dxaOrig="660" w:dyaOrig="380">
          <v:shape id="_x0000_i1139" type="#_x0000_t75" style="width:33.65pt;height:18.7pt" o:ole="">
            <v:imagedata r:id="rId306" o:title=""/>
          </v:shape>
          <o:OLEObject Type="Embed" ProgID="Equation.3" ShapeID="_x0000_i1139" DrawAspect="Content" ObjectID="_1321624129" r:id="rId307"/>
        </w:object>
      </w:r>
      <w:r w:rsidR="007D3321">
        <w:t xml:space="preserve">. Accumulate this result as </w:t>
      </w:r>
      <w:r w:rsidR="007D3321" w:rsidRPr="007D3321">
        <w:rPr>
          <w:i/>
        </w:rPr>
        <w:t>k</w:t>
      </w:r>
      <w:r w:rsidR="007D3321">
        <w:t>=0,1,…</w:t>
      </w:r>
      <w:r w:rsidR="007D3321" w:rsidRPr="007D3321">
        <w:rPr>
          <w:i/>
        </w:rPr>
        <w:t>M</w:t>
      </w:r>
    </w:p>
    <w:p w:rsidR="009307E2" w:rsidRDefault="0056567D" w:rsidP="00C27B2F">
      <w:pPr>
        <w:pStyle w:val="BodyText"/>
      </w:pPr>
      <w:r>
        <w:t>T</w:t>
      </w:r>
      <w:r w:rsidR="009307E2">
        <w:t xml:space="preserve">hese operations </w:t>
      </w:r>
      <w:r>
        <w:t xml:space="preserve">are coded </w:t>
      </w:r>
      <w:r w:rsidR="009307E2">
        <w:t xml:space="preserve">on the systolic </w:t>
      </w:r>
      <w:r>
        <w:t>array</w:t>
      </w:r>
      <w:r w:rsidR="009307E2">
        <w:t xml:space="preserve"> such that </w:t>
      </w:r>
      <w:r w:rsidR="00A05CDC">
        <w:t xml:space="preserve">all spatial positions </w:t>
      </w:r>
      <w:r w:rsidR="009307E2">
        <w:t xml:space="preserve">are processed simultaneously. </w:t>
      </w:r>
      <w:r w:rsidR="00DA5AB9">
        <w:t xml:space="preserve">Lateral interpolation requires shifting </w:t>
      </w:r>
      <w:r w:rsidR="00BA2E45">
        <w:t>in the neighboring</w:t>
      </w:r>
      <w:r w:rsidR="00DA5AB9">
        <w:t xml:space="preserve"> 4 elements for bilinear interpolation, the</w:t>
      </w:r>
      <w:r w:rsidR="00BA2E45">
        <w:t>n shifting the result ove</w:t>
      </w:r>
      <w:r w:rsidR="00DA5AB9">
        <w:t>r to the correct grid location, taking up to 2</w:t>
      </w:r>
      <w:r w:rsidR="00DA5AB9" w:rsidRPr="00DA5AB9">
        <w:rPr>
          <w:i/>
        </w:rPr>
        <w:t>N</w:t>
      </w:r>
      <w:r w:rsidR="00DA5AB9" w:rsidRPr="00DA5AB9">
        <w:rPr>
          <w:vertAlign w:val="subscript"/>
        </w:rPr>
        <w:t>1</w:t>
      </w:r>
      <w:r w:rsidR="00DA5AB9">
        <w:t xml:space="preserve"> steps. Lateral shift is done elementwise (in the Fourier domain). Z-shift requires </w:t>
      </w:r>
      <w:r w:rsidR="009307E2" w:rsidRPr="00DA5AB9">
        <w:rPr>
          <w:i/>
        </w:rPr>
        <w:t>L</w:t>
      </w:r>
      <w:r w:rsidR="009307E2">
        <w:t xml:space="preserve"> sequential steps</w:t>
      </w:r>
      <w:r w:rsidR="00DA5AB9">
        <w:t xml:space="preserve"> as data are transmitted layer to layer until all </w:t>
      </w:r>
      <w:r>
        <w:t xml:space="preserve">compute elements </w:t>
      </w:r>
      <w:r w:rsidR="00DA5AB9">
        <w:t>have seen all the data associated with its (x,y) location.</w:t>
      </w:r>
      <w:r w:rsidR="00A05CDC">
        <w:t xml:space="preserve"> The K guidestars can be processed together, but then K data values must be transmitted </w:t>
      </w:r>
      <w:r>
        <w:t>on each Z</w:t>
      </w:r>
      <w:r w:rsidR="00A05CDC">
        <w:t>-step.</w:t>
      </w:r>
      <w:r>
        <w:t xml:space="preserve"> Equivalently, </w:t>
      </w:r>
      <w:r w:rsidRPr="0056567D">
        <w:rPr>
          <w:i/>
        </w:rPr>
        <w:t>K</w:t>
      </w:r>
      <w:r>
        <w:t xml:space="preserve"> propagations of </w:t>
      </w:r>
      <w:r w:rsidRPr="0056567D">
        <w:rPr>
          <w:i/>
        </w:rPr>
        <w:t>L</w:t>
      </w:r>
      <w:r>
        <w:t xml:space="preserve"> sequential steps can be done.</w:t>
      </w:r>
    </w:p>
    <w:p w:rsidR="00ED70FE" w:rsidRDefault="00ED70FE" w:rsidP="00ED70FE">
      <w:pPr>
        <w:pStyle w:val="BodyText"/>
      </w:pPr>
      <w:r>
        <w:t>The parameters required in each compute element of the tomography engine include</w:t>
      </w:r>
    </w:p>
    <w:p w:rsidR="00CE2DA5" w:rsidRDefault="00CE2DA5" w:rsidP="00ED70FE">
      <w:pPr>
        <w:pStyle w:val="BodyText"/>
      </w:pPr>
    </w:p>
    <w:p w:rsidR="00ED70FE" w:rsidRDefault="00ED70FE" w:rsidP="00ED70FE">
      <w:pPr>
        <w:pStyle w:val="Caption"/>
      </w:pPr>
      <w:bookmarkStart w:id="72" w:name="_Ref247213042"/>
      <w:bookmarkStart w:id="73" w:name="_Ref247212998"/>
      <w:r>
        <w:t xml:space="preserve">Table </w:t>
      </w:r>
      <w:fldSimple w:instr=" SEQ Table \* ARABIC ">
        <w:r w:rsidR="001E64E0">
          <w:rPr>
            <w:noProof/>
          </w:rPr>
          <w:t>3</w:t>
        </w:r>
      </w:fldSimple>
      <w:bookmarkEnd w:id="72"/>
      <w:r>
        <w:t>. Fixed parameter storage in a tomography engine compute element</w:t>
      </w:r>
      <w:bookmarkEnd w:id="73"/>
    </w:p>
    <w:tbl>
      <w:tblPr>
        <w:tblStyle w:val="TableGrid"/>
        <w:tblW w:w="0" w:type="auto"/>
        <w:tblLook w:val="04A0"/>
      </w:tblPr>
      <w:tblGrid>
        <w:gridCol w:w="2952"/>
        <w:gridCol w:w="2952"/>
        <w:gridCol w:w="2952"/>
      </w:tblGrid>
      <w:tr w:rsidR="00ED70FE" w:rsidRPr="00D479E8" w:rsidTr="00254AF3">
        <w:tc>
          <w:tcPr>
            <w:tcW w:w="2952" w:type="dxa"/>
            <w:tcBorders>
              <w:bottom w:val="double" w:sz="4" w:space="0" w:color="auto"/>
            </w:tcBorders>
          </w:tcPr>
          <w:p w:rsidR="00ED70FE" w:rsidRPr="00D479E8" w:rsidRDefault="00ED70FE" w:rsidP="00254AF3">
            <w:pPr>
              <w:pStyle w:val="BodyText"/>
              <w:rPr>
                <w:sz w:val="22"/>
              </w:rPr>
            </w:pPr>
            <w:r w:rsidRPr="00D479E8">
              <w:rPr>
                <w:sz w:val="22"/>
              </w:rPr>
              <w:t>Parameter</w:t>
            </w:r>
          </w:p>
        </w:tc>
        <w:tc>
          <w:tcPr>
            <w:tcW w:w="2952" w:type="dxa"/>
            <w:tcBorders>
              <w:bottom w:val="double" w:sz="4" w:space="0" w:color="auto"/>
            </w:tcBorders>
          </w:tcPr>
          <w:p w:rsidR="00ED70FE" w:rsidRPr="00D479E8" w:rsidRDefault="00ED70FE" w:rsidP="00254AF3">
            <w:pPr>
              <w:pStyle w:val="BodyText"/>
              <w:rPr>
                <w:sz w:val="22"/>
              </w:rPr>
            </w:pPr>
            <w:r w:rsidRPr="00D479E8">
              <w:rPr>
                <w:sz w:val="22"/>
              </w:rPr>
              <w:t>Number of values</w:t>
            </w:r>
          </w:p>
        </w:tc>
        <w:tc>
          <w:tcPr>
            <w:tcW w:w="2952" w:type="dxa"/>
            <w:tcBorders>
              <w:bottom w:val="double" w:sz="4" w:space="0" w:color="auto"/>
            </w:tcBorders>
          </w:tcPr>
          <w:p w:rsidR="00ED70FE" w:rsidRPr="00D479E8" w:rsidRDefault="00ED70FE" w:rsidP="00254AF3">
            <w:pPr>
              <w:pStyle w:val="BodyText"/>
              <w:rPr>
                <w:sz w:val="22"/>
              </w:rPr>
            </w:pPr>
            <w:r w:rsidRPr="00D479E8">
              <w:rPr>
                <w:sz w:val="22"/>
              </w:rPr>
              <w:t>Description</w:t>
            </w:r>
          </w:p>
        </w:tc>
      </w:tr>
      <w:tr w:rsidR="00ED70FE" w:rsidRPr="00D479E8" w:rsidTr="00254AF3">
        <w:tc>
          <w:tcPr>
            <w:tcW w:w="2952" w:type="dxa"/>
            <w:tcBorders>
              <w:top w:val="double" w:sz="4" w:space="0" w:color="auto"/>
            </w:tcBorders>
          </w:tcPr>
          <w:p w:rsidR="00ED70FE" w:rsidRPr="00D479E8" w:rsidRDefault="00ED70FE" w:rsidP="00254AF3">
            <w:pPr>
              <w:pStyle w:val="BodyText"/>
              <w:rPr>
                <w:sz w:val="22"/>
              </w:rPr>
            </w:pPr>
            <w:r>
              <w:rPr>
                <w:sz w:val="22"/>
              </w:rPr>
              <w:t>Aperture m</w:t>
            </w:r>
            <w:r w:rsidRPr="00D479E8">
              <w:rPr>
                <w:sz w:val="22"/>
              </w:rPr>
              <w:t>ask</w:t>
            </w:r>
          </w:p>
        </w:tc>
        <w:tc>
          <w:tcPr>
            <w:tcW w:w="2952" w:type="dxa"/>
            <w:tcBorders>
              <w:top w:val="double" w:sz="4" w:space="0" w:color="auto"/>
            </w:tcBorders>
          </w:tcPr>
          <w:p w:rsidR="00ED70FE" w:rsidRPr="00D479E8" w:rsidRDefault="00ED70FE" w:rsidP="00254AF3">
            <w:pPr>
              <w:pStyle w:val="BodyText"/>
              <w:rPr>
                <w:sz w:val="22"/>
              </w:rPr>
            </w:pPr>
            <w:r>
              <w:rPr>
                <w:sz w:val="22"/>
              </w:rPr>
              <w:t>1</w:t>
            </w:r>
            <w:r w:rsidR="000C48BC">
              <w:rPr>
                <w:sz w:val="22"/>
              </w:rPr>
              <w:t xml:space="preserve"> real</w:t>
            </w:r>
          </w:p>
        </w:tc>
        <w:tc>
          <w:tcPr>
            <w:tcW w:w="2952" w:type="dxa"/>
            <w:tcBorders>
              <w:top w:val="double" w:sz="4" w:space="0" w:color="auto"/>
            </w:tcBorders>
          </w:tcPr>
          <w:p w:rsidR="00ED70FE" w:rsidRPr="00D479E8" w:rsidRDefault="00254AF3" w:rsidP="00254AF3">
            <w:pPr>
              <w:pStyle w:val="BodyText"/>
              <w:rPr>
                <w:sz w:val="22"/>
              </w:rPr>
            </w:pPr>
            <w:r>
              <w:rPr>
                <w:sz w:val="22"/>
              </w:rPr>
              <w:t>Associated with WFS</w:t>
            </w:r>
          </w:p>
        </w:tc>
      </w:tr>
      <w:tr w:rsidR="00ED70FE" w:rsidRPr="00D479E8" w:rsidTr="00254AF3">
        <w:tc>
          <w:tcPr>
            <w:tcW w:w="2952" w:type="dxa"/>
          </w:tcPr>
          <w:p w:rsidR="00ED70FE" w:rsidRPr="00D479E8" w:rsidRDefault="00254AF3" w:rsidP="00254AF3">
            <w:pPr>
              <w:pStyle w:val="BodyText"/>
              <w:rPr>
                <w:sz w:val="22"/>
              </w:rPr>
            </w:pPr>
            <w:r>
              <w:rPr>
                <w:sz w:val="22"/>
              </w:rPr>
              <w:t>Measurement covariance</w:t>
            </w:r>
          </w:p>
        </w:tc>
        <w:tc>
          <w:tcPr>
            <w:tcW w:w="2952" w:type="dxa"/>
          </w:tcPr>
          <w:p w:rsidR="00ED70FE" w:rsidRPr="00D479E8" w:rsidRDefault="00254AF3" w:rsidP="00254AF3">
            <w:pPr>
              <w:pStyle w:val="BodyText"/>
              <w:rPr>
                <w:sz w:val="22"/>
              </w:rPr>
            </w:pPr>
            <w:r>
              <w:rPr>
                <w:sz w:val="22"/>
              </w:rPr>
              <w:t>1 complex</w:t>
            </w:r>
          </w:p>
        </w:tc>
        <w:tc>
          <w:tcPr>
            <w:tcW w:w="2952" w:type="dxa"/>
          </w:tcPr>
          <w:p w:rsidR="00ED70FE" w:rsidRPr="00D479E8" w:rsidRDefault="00BD18F0" w:rsidP="00254AF3">
            <w:pPr>
              <w:pStyle w:val="BodyText"/>
              <w:rPr>
                <w:sz w:val="22"/>
              </w:rPr>
            </w:pPr>
            <m:oMath>
              <m:sSub>
                <m:sSubPr>
                  <m:ctrlPr>
                    <w:rPr>
                      <w:rFonts w:ascii="Cambria Math" w:hAnsi="Cambria Math"/>
                      <w:i/>
                      <w:sz w:val="22"/>
                    </w:rPr>
                  </m:ctrlPr>
                </m:sSubPr>
                <m:e>
                  <m:acc>
                    <m:accPr>
                      <m:chr m:val="̃"/>
                      <m:ctrlPr>
                        <w:rPr>
                          <w:rFonts w:ascii="Cambria Math" w:hAnsi="Cambria Math"/>
                          <w:i/>
                          <w:sz w:val="22"/>
                        </w:rPr>
                      </m:ctrlPr>
                    </m:accPr>
                    <m:e>
                      <m:r>
                        <m:rPr>
                          <m:sty m:val="b"/>
                        </m:rPr>
                        <w:rPr>
                          <w:rFonts w:ascii="Cambria Math" w:hAnsi="Cambria Math"/>
                          <w:sz w:val="22"/>
                        </w:rPr>
                        <m:t>S</m:t>
                      </m:r>
                    </m:e>
                  </m:acc>
                </m:e>
                <m:sub>
                  <m:sSub>
                    <m:sSubPr>
                      <m:ctrlPr>
                        <w:rPr>
                          <w:rFonts w:ascii="Cambria Math" w:hAnsi="Cambria Math"/>
                          <w:i/>
                          <w:sz w:val="22"/>
                        </w:rPr>
                      </m:ctrlPr>
                    </m:sSubPr>
                    <m:e>
                      <m:r>
                        <w:rPr>
                          <w:rFonts w:ascii="Cambria Math" w:hAnsi="Cambria Math"/>
                          <w:sz w:val="22"/>
                        </w:rPr>
                        <m:t>n</m:t>
                      </m:r>
                    </m:e>
                    <m:sub>
                      <m:r>
                        <w:rPr>
                          <w:rFonts w:ascii="Cambria Math" w:hAnsi="Cambria Math"/>
                          <w:sz w:val="22"/>
                        </w:rPr>
                        <m:t>y</m:t>
                      </m:r>
                    </m:sub>
                  </m:sSub>
                </m:sub>
              </m:sSub>
            </m:oMath>
            <w:r w:rsidR="00254AF3">
              <w:rPr>
                <w:sz w:val="22"/>
              </w:rPr>
              <w:t xml:space="preserve"> Associated with WFS</w:t>
            </w:r>
          </w:p>
        </w:tc>
      </w:tr>
      <w:tr w:rsidR="00ED70FE" w:rsidRPr="00D479E8" w:rsidTr="00254AF3">
        <w:tc>
          <w:tcPr>
            <w:tcW w:w="2952" w:type="dxa"/>
          </w:tcPr>
          <w:p w:rsidR="00ED70FE" w:rsidRPr="00D479E8" w:rsidRDefault="00254AF3" w:rsidP="00254AF3">
            <w:pPr>
              <w:pStyle w:val="BodyText"/>
              <w:rPr>
                <w:sz w:val="22"/>
              </w:rPr>
            </w:pPr>
            <w:r>
              <w:rPr>
                <w:sz w:val="22"/>
              </w:rPr>
              <w:t>Precompensator weights</w:t>
            </w:r>
          </w:p>
        </w:tc>
        <w:tc>
          <w:tcPr>
            <w:tcW w:w="2952" w:type="dxa"/>
          </w:tcPr>
          <w:p w:rsidR="00ED70FE" w:rsidRPr="00D479E8" w:rsidRDefault="00DA63EA" w:rsidP="00254AF3">
            <w:pPr>
              <w:pStyle w:val="BodyText"/>
              <w:rPr>
                <w:sz w:val="22"/>
              </w:rPr>
            </w:pPr>
            <w:r w:rsidRPr="00DA63EA">
              <w:rPr>
                <w:i/>
                <w:sz w:val="22"/>
              </w:rPr>
              <w:t>M</w:t>
            </w:r>
            <w:r w:rsidR="00254AF3">
              <w:rPr>
                <w:sz w:val="22"/>
              </w:rPr>
              <w:t xml:space="preserve"> complex</w:t>
            </w:r>
          </w:p>
        </w:tc>
        <w:tc>
          <w:tcPr>
            <w:tcW w:w="2952" w:type="dxa"/>
          </w:tcPr>
          <w:p w:rsidR="00ED70FE" w:rsidRPr="00D479E8" w:rsidRDefault="00254AF3" w:rsidP="00254AF3">
            <w:pPr>
              <w:pStyle w:val="BodyText"/>
              <w:rPr>
                <w:sz w:val="22"/>
              </w:rPr>
            </w:pPr>
            <w:r w:rsidRPr="000816C9">
              <w:rPr>
                <w:b/>
                <w:sz w:val="22"/>
              </w:rPr>
              <w:t>Q</w:t>
            </w:r>
            <w:r>
              <w:rPr>
                <w:sz w:val="22"/>
              </w:rPr>
              <w:t>, associated with WFS</w:t>
            </w:r>
          </w:p>
        </w:tc>
      </w:tr>
      <w:tr w:rsidR="00ED70FE" w:rsidRPr="00D479E8" w:rsidTr="00254AF3">
        <w:tc>
          <w:tcPr>
            <w:tcW w:w="2952" w:type="dxa"/>
          </w:tcPr>
          <w:p w:rsidR="00ED70FE" w:rsidRPr="00D479E8" w:rsidRDefault="00254AF3" w:rsidP="00254AF3">
            <w:pPr>
              <w:pStyle w:val="BodyText"/>
              <w:rPr>
                <w:sz w:val="22"/>
              </w:rPr>
            </w:pPr>
            <w:r>
              <w:rPr>
                <w:sz w:val="22"/>
              </w:rPr>
              <w:t>Interpolator</w:t>
            </w:r>
            <w:r w:rsidR="00ED70FE" w:rsidRPr="00D479E8">
              <w:rPr>
                <w:sz w:val="22"/>
              </w:rPr>
              <w:t xml:space="preserve"> weights</w:t>
            </w:r>
            <w:r w:rsidR="00617682">
              <w:rPr>
                <w:sz w:val="22"/>
              </w:rPr>
              <w:t xml:space="preserve"> and position locators</w:t>
            </w:r>
          </w:p>
        </w:tc>
        <w:tc>
          <w:tcPr>
            <w:tcW w:w="2952" w:type="dxa"/>
          </w:tcPr>
          <w:p w:rsidR="00ED70FE" w:rsidRPr="00D479E8" w:rsidRDefault="00254AF3" w:rsidP="00254AF3">
            <w:pPr>
              <w:pStyle w:val="BodyText"/>
              <w:rPr>
                <w:sz w:val="22"/>
              </w:rPr>
            </w:pPr>
            <w:r>
              <w:rPr>
                <w:sz w:val="22"/>
              </w:rPr>
              <w:t>4 complex</w:t>
            </w:r>
            <w:r w:rsidR="00167C13">
              <w:rPr>
                <w:sz w:val="22"/>
              </w:rPr>
              <w:t>, 2 integer</w:t>
            </w:r>
          </w:p>
        </w:tc>
        <w:tc>
          <w:tcPr>
            <w:tcW w:w="2952" w:type="dxa"/>
          </w:tcPr>
          <w:p w:rsidR="00ED70FE" w:rsidRPr="00D479E8" w:rsidRDefault="00254AF3" w:rsidP="00167C13">
            <w:pPr>
              <w:pStyle w:val="BodyText"/>
              <w:rPr>
                <w:sz w:val="22"/>
              </w:rPr>
            </w:pPr>
            <w:r>
              <w:rPr>
                <w:sz w:val="22"/>
              </w:rPr>
              <w:t>For cone beam scaling at layer</w:t>
            </w:r>
          </w:p>
        </w:tc>
      </w:tr>
      <w:tr w:rsidR="00220273" w:rsidRPr="00D479E8" w:rsidTr="00254AF3">
        <w:tc>
          <w:tcPr>
            <w:tcW w:w="2952" w:type="dxa"/>
          </w:tcPr>
          <w:p w:rsidR="00220273" w:rsidRDefault="00220273" w:rsidP="00254AF3">
            <w:pPr>
              <w:pStyle w:val="BodyText"/>
              <w:rPr>
                <w:sz w:val="22"/>
              </w:rPr>
            </w:pPr>
            <w:r>
              <w:rPr>
                <w:sz w:val="22"/>
              </w:rPr>
              <w:t>Lateral shift factors</w:t>
            </w:r>
          </w:p>
        </w:tc>
        <w:tc>
          <w:tcPr>
            <w:tcW w:w="2952" w:type="dxa"/>
          </w:tcPr>
          <w:p w:rsidR="00220273" w:rsidRDefault="00DA63EA" w:rsidP="00254AF3">
            <w:pPr>
              <w:pStyle w:val="BodyText"/>
              <w:rPr>
                <w:sz w:val="22"/>
              </w:rPr>
            </w:pPr>
            <w:r w:rsidRPr="00DA63EA">
              <w:rPr>
                <w:i/>
                <w:sz w:val="22"/>
              </w:rPr>
              <w:t>M</w:t>
            </w:r>
            <w:r w:rsidR="00220273">
              <w:rPr>
                <w:sz w:val="22"/>
              </w:rPr>
              <w:t xml:space="preserve"> complex</w:t>
            </w:r>
          </w:p>
        </w:tc>
        <w:tc>
          <w:tcPr>
            <w:tcW w:w="2952" w:type="dxa"/>
          </w:tcPr>
          <w:p w:rsidR="00220273" w:rsidRPr="00AF6DC1" w:rsidRDefault="00220273" w:rsidP="00167C13">
            <w:pPr>
              <w:pStyle w:val="BodyText"/>
              <w:rPr>
                <w:sz w:val="22"/>
              </w:rPr>
            </w:pPr>
            <w:r>
              <w:rPr>
                <w:sz w:val="22"/>
              </w:rPr>
              <w:t>For positioning guidestar rays in layer</w:t>
            </w:r>
            <w:r w:rsidR="00167C13">
              <w:rPr>
                <w:sz w:val="22"/>
              </w:rPr>
              <w:t xml:space="preserve">, </w:t>
            </w:r>
            <m:oMath>
              <m:r>
                <w:rPr>
                  <w:rFonts w:ascii="Cambria Math" w:hAnsi="Cambria Math"/>
                  <w:sz w:val="22"/>
                </w:rPr>
                <m:t>exp</m:t>
              </m:r>
              <m:d>
                <m:dPr>
                  <m:begChr m:val="{"/>
                  <m:endChr m:val="}"/>
                  <m:ctrlPr>
                    <w:rPr>
                      <w:rFonts w:ascii="Cambria Math" w:hAnsi="Cambria Math"/>
                      <w:i/>
                      <w:sz w:val="22"/>
                    </w:rPr>
                  </m:ctrlPr>
                </m:dPr>
                <m:e>
                  <m:r>
                    <w:rPr>
                      <w:rFonts w:ascii="Cambria Math" w:hAnsi="Cambria Math"/>
                      <w:sz w:val="22"/>
                    </w:rPr>
                    <m:t>i2πθz</m:t>
                  </m:r>
                </m:e>
              </m:d>
            </m:oMath>
          </w:p>
        </w:tc>
      </w:tr>
      <w:tr w:rsidR="00ED70FE" w:rsidRPr="00D479E8" w:rsidTr="00254AF3">
        <w:tc>
          <w:tcPr>
            <w:tcW w:w="2952" w:type="dxa"/>
          </w:tcPr>
          <w:p w:rsidR="00ED70FE" w:rsidRPr="00D479E8" w:rsidRDefault="00254AF3" w:rsidP="00254AF3">
            <w:pPr>
              <w:pStyle w:val="BodyText"/>
              <w:rPr>
                <w:sz w:val="22"/>
              </w:rPr>
            </w:pPr>
            <w:r>
              <w:rPr>
                <w:sz w:val="22"/>
              </w:rPr>
              <w:t>A-priori covariance</w:t>
            </w:r>
          </w:p>
        </w:tc>
        <w:tc>
          <w:tcPr>
            <w:tcW w:w="2952" w:type="dxa"/>
          </w:tcPr>
          <w:p w:rsidR="00ED70FE" w:rsidRPr="00D479E8" w:rsidRDefault="00254AF3" w:rsidP="00254AF3">
            <w:pPr>
              <w:pStyle w:val="BodyText"/>
              <w:rPr>
                <w:sz w:val="22"/>
              </w:rPr>
            </w:pPr>
            <w:r>
              <w:rPr>
                <w:sz w:val="22"/>
              </w:rPr>
              <w:t>1 complex</w:t>
            </w:r>
          </w:p>
        </w:tc>
        <w:tc>
          <w:tcPr>
            <w:tcW w:w="2952" w:type="dxa"/>
          </w:tcPr>
          <w:p w:rsidR="00ED70FE" w:rsidRPr="00D479E8" w:rsidRDefault="00BD18F0" w:rsidP="000816C9">
            <w:pPr>
              <w:pStyle w:val="BodyText"/>
              <w:rPr>
                <w:sz w:val="22"/>
              </w:rPr>
            </w:pPr>
            <m:oMath>
              <m:sSub>
                <m:sSubPr>
                  <m:ctrlPr>
                    <w:rPr>
                      <w:rFonts w:ascii="Cambria Math" w:hAnsi="Cambria Math"/>
                      <w:i/>
                      <w:sz w:val="22"/>
                    </w:rPr>
                  </m:ctrlPr>
                </m:sSubPr>
                <m:e>
                  <m:acc>
                    <m:accPr>
                      <m:chr m:val="̃"/>
                      <m:ctrlPr>
                        <w:rPr>
                          <w:rFonts w:ascii="Cambria Math" w:hAnsi="Cambria Math"/>
                          <w:i/>
                          <w:sz w:val="22"/>
                        </w:rPr>
                      </m:ctrlPr>
                    </m:accPr>
                    <m:e>
                      <m:r>
                        <m:rPr>
                          <m:sty m:val="b"/>
                        </m:rPr>
                        <w:rPr>
                          <w:rFonts w:ascii="Cambria Math" w:hAnsi="Cambria Math"/>
                          <w:sz w:val="22"/>
                        </w:rPr>
                        <m:t>S</m:t>
                      </m:r>
                    </m:e>
                  </m:acc>
                </m:e>
                <m:sub>
                  <m:r>
                    <w:rPr>
                      <w:rFonts w:ascii="Cambria Math" w:hAnsi="Cambria Math"/>
                      <w:sz w:val="22"/>
                    </w:rPr>
                    <m:t>x</m:t>
                  </m:r>
                </m:sub>
              </m:sSub>
            </m:oMath>
            <w:r w:rsidR="000816C9">
              <w:rPr>
                <w:sz w:val="22"/>
              </w:rPr>
              <w:t xml:space="preserve"> </w:t>
            </w:r>
            <w:r w:rsidR="00254AF3">
              <w:rPr>
                <w:sz w:val="22"/>
              </w:rPr>
              <w:t xml:space="preserve">Associated with layer </w:t>
            </w:r>
          </w:p>
        </w:tc>
      </w:tr>
      <w:tr w:rsidR="00220273" w:rsidRPr="00D479E8" w:rsidTr="00254AF3">
        <w:tc>
          <w:tcPr>
            <w:tcW w:w="2952" w:type="dxa"/>
          </w:tcPr>
          <w:p w:rsidR="00220273" w:rsidRPr="00D479E8" w:rsidRDefault="00220273" w:rsidP="00924B2C">
            <w:pPr>
              <w:pStyle w:val="BodyText"/>
              <w:rPr>
                <w:sz w:val="22"/>
              </w:rPr>
            </w:pPr>
            <w:r>
              <w:rPr>
                <w:sz w:val="22"/>
              </w:rPr>
              <w:t>Fourier kernel coefficients</w:t>
            </w:r>
          </w:p>
        </w:tc>
        <w:tc>
          <w:tcPr>
            <w:tcW w:w="2952" w:type="dxa"/>
          </w:tcPr>
          <w:p w:rsidR="00220273" w:rsidRPr="00D479E8" w:rsidRDefault="00220273" w:rsidP="00924B2C">
            <w:pPr>
              <w:pStyle w:val="BodyText"/>
              <w:rPr>
                <w:sz w:val="22"/>
              </w:rPr>
            </w:pPr>
            <w:r>
              <w:rPr>
                <w:sz w:val="22"/>
              </w:rPr>
              <w:t>4</w:t>
            </w:r>
            <w:r w:rsidRPr="00220273">
              <w:rPr>
                <w:i/>
                <w:sz w:val="22"/>
              </w:rPr>
              <w:t>N</w:t>
            </w:r>
            <w:r w:rsidRPr="00220273">
              <w:rPr>
                <w:sz w:val="22"/>
                <w:vertAlign w:val="subscript"/>
              </w:rPr>
              <w:t>1</w:t>
            </w:r>
            <w:r>
              <w:rPr>
                <w:sz w:val="22"/>
              </w:rPr>
              <w:t xml:space="preserve"> complex</w:t>
            </w:r>
          </w:p>
        </w:tc>
        <w:tc>
          <w:tcPr>
            <w:tcW w:w="2952" w:type="dxa"/>
          </w:tcPr>
          <w:p w:rsidR="00220273" w:rsidRPr="00D479E8" w:rsidRDefault="00220273" w:rsidP="00924B2C">
            <w:pPr>
              <w:pStyle w:val="BodyText"/>
              <w:rPr>
                <w:sz w:val="22"/>
              </w:rPr>
            </w:pPr>
            <w:r>
              <w:rPr>
                <w:sz w:val="22"/>
              </w:rPr>
              <w:t>x, y, forward and inverse transform</w:t>
            </w:r>
          </w:p>
        </w:tc>
      </w:tr>
      <w:tr w:rsidR="00167C13" w:rsidRPr="00D479E8" w:rsidTr="00254AF3">
        <w:tc>
          <w:tcPr>
            <w:tcW w:w="2952" w:type="dxa"/>
          </w:tcPr>
          <w:p w:rsidR="00167C13" w:rsidRDefault="00167C13" w:rsidP="00924B2C">
            <w:pPr>
              <w:pStyle w:val="BodyText"/>
              <w:rPr>
                <w:sz w:val="22"/>
              </w:rPr>
            </w:pPr>
            <w:r>
              <w:rPr>
                <w:sz w:val="22"/>
              </w:rPr>
              <w:t>Iteration gain</w:t>
            </w:r>
          </w:p>
        </w:tc>
        <w:tc>
          <w:tcPr>
            <w:tcW w:w="2952" w:type="dxa"/>
          </w:tcPr>
          <w:p w:rsidR="00167C13" w:rsidRDefault="00167C13" w:rsidP="00924B2C">
            <w:pPr>
              <w:pStyle w:val="BodyText"/>
              <w:rPr>
                <w:sz w:val="22"/>
              </w:rPr>
            </w:pPr>
            <w:r>
              <w:rPr>
                <w:sz w:val="22"/>
              </w:rPr>
              <w:t>1 real</w:t>
            </w:r>
          </w:p>
        </w:tc>
        <w:tc>
          <w:tcPr>
            <w:tcW w:w="2952" w:type="dxa"/>
          </w:tcPr>
          <w:p w:rsidR="00167C13" w:rsidRDefault="00167C13" w:rsidP="00DA63EA">
            <w:pPr>
              <w:pStyle w:val="BodyText"/>
              <w:rPr>
                <w:sz w:val="22"/>
              </w:rPr>
            </w:pPr>
            <m:oMath>
              <m:r>
                <w:rPr>
                  <w:rFonts w:ascii="Cambria Math" w:hAnsi="Cambria Math"/>
                  <w:sz w:val="22"/>
                </w:rPr>
                <m:t>γ</m:t>
              </m:r>
            </m:oMath>
            <w:r>
              <w:rPr>
                <w:sz w:val="22"/>
              </w:rPr>
              <w:t xml:space="preserve"> Iteration step gain</w:t>
            </w:r>
          </w:p>
        </w:tc>
      </w:tr>
      <w:tr w:rsidR="00167C13" w:rsidRPr="00D479E8" w:rsidTr="00254AF3">
        <w:tc>
          <w:tcPr>
            <w:tcW w:w="2952" w:type="dxa"/>
          </w:tcPr>
          <w:p w:rsidR="00167C13" w:rsidRDefault="00167C13" w:rsidP="00924B2C">
            <w:pPr>
              <w:pStyle w:val="BodyText"/>
              <w:rPr>
                <w:sz w:val="22"/>
              </w:rPr>
            </w:pPr>
            <w:r>
              <w:rPr>
                <w:sz w:val="22"/>
              </w:rPr>
              <w:t>Feedback gain</w:t>
            </w:r>
          </w:p>
        </w:tc>
        <w:tc>
          <w:tcPr>
            <w:tcW w:w="2952" w:type="dxa"/>
          </w:tcPr>
          <w:p w:rsidR="00167C13" w:rsidRDefault="00167C13" w:rsidP="00924B2C">
            <w:pPr>
              <w:pStyle w:val="BodyText"/>
              <w:rPr>
                <w:sz w:val="22"/>
              </w:rPr>
            </w:pPr>
            <w:r>
              <w:rPr>
                <w:sz w:val="22"/>
              </w:rPr>
              <w:t>1 real</w:t>
            </w:r>
          </w:p>
        </w:tc>
        <w:tc>
          <w:tcPr>
            <w:tcW w:w="2952" w:type="dxa"/>
          </w:tcPr>
          <w:p w:rsidR="00167C13" w:rsidRDefault="00167C13" w:rsidP="000C48BC">
            <w:pPr>
              <w:pStyle w:val="BodyText"/>
              <w:rPr>
                <w:sz w:val="22"/>
              </w:rPr>
            </w:pPr>
            <w:r>
              <w:rPr>
                <w:sz w:val="22"/>
              </w:rPr>
              <w:t>Time step gain</w:t>
            </w:r>
          </w:p>
        </w:tc>
      </w:tr>
      <w:tr w:rsidR="00167C13" w:rsidRPr="00D479E8" w:rsidTr="00254AF3">
        <w:tc>
          <w:tcPr>
            <w:tcW w:w="2952" w:type="dxa"/>
          </w:tcPr>
          <w:p w:rsidR="00167C13" w:rsidRDefault="00167C13" w:rsidP="00924B2C">
            <w:pPr>
              <w:pStyle w:val="BodyText"/>
              <w:rPr>
                <w:sz w:val="22"/>
              </w:rPr>
            </w:pPr>
            <w:r>
              <w:rPr>
                <w:sz w:val="22"/>
              </w:rPr>
              <w:t>Integrator gain</w:t>
            </w:r>
          </w:p>
        </w:tc>
        <w:tc>
          <w:tcPr>
            <w:tcW w:w="2952" w:type="dxa"/>
          </w:tcPr>
          <w:p w:rsidR="00167C13" w:rsidRDefault="00167C13" w:rsidP="00924B2C">
            <w:pPr>
              <w:pStyle w:val="BodyText"/>
              <w:rPr>
                <w:sz w:val="22"/>
              </w:rPr>
            </w:pPr>
            <w:r>
              <w:rPr>
                <w:sz w:val="22"/>
              </w:rPr>
              <w:t>1 real</w:t>
            </w:r>
          </w:p>
        </w:tc>
        <w:tc>
          <w:tcPr>
            <w:tcW w:w="2952" w:type="dxa"/>
          </w:tcPr>
          <w:p w:rsidR="00167C13" w:rsidRDefault="00167C13" w:rsidP="000C48BC">
            <w:pPr>
              <w:pStyle w:val="BodyText"/>
              <w:rPr>
                <w:sz w:val="22"/>
              </w:rPr>
            </w:pPr>
            <w:r>
              <w:rPr>
                <w:sz w:val="22"/>
              </w:rPr>
              <w:t>Time step integrator bleed</w:t>
            </w:r>
          </w:p>
        </w:tc>
      </w:tr>
    </w:tbl>
    <w:p w:rsidR="00C27B2F" w:rsidRPr="00CE2C70" w:rsidRDefault="00C27B2F" w:rsidP="00C27B2F">
      <w:pPr>
        <w:pStyle w:val="BodyText"/>
      </w:pPr>
    </w:p>
    <w:p w:rsidR="00CE2DA5" w:rsidRDefault="00CE2DA5" w:rsidP="00CE2DA5">
      <w:pPr>
        <w:pStyle w:val="BodyText"/>
      </w:pPr>
      <w:r>
        <w:t>Each tomography engine compute element is required to store the following data:</w:t>
      </w:r>
    </w:p>
    <w:p w:rsidR="00CE2DA5" w:rsidRDefault="00CE2DA5" w:rsidP="00CE2DA5">
      <w:pPr>
        <w:pStyle w:val="Caption"/>
        <w:jc w:val="center"/>
      </w:pPr>
      <w:r>
        <w:t xml:space="preserve">Table </w:t>
      </w:r>
      <w:fldSimple w:instr=" SEQ Table \* ARABIC ">
        <w:r w:rsidR="001E64E0">
          <w:rPr>
            <w:noProof/>
          </w:rPr>
          <w:t>4</w:t>
        </w:r>
      </w:fldSimple>
      <w:r>
        <w:t xml:space="preserve"> Variable data storage in a wavefront sensor compute element</w:t>
      </w:r>
    </w:p>
    <w:tbl>
      <w:tblPr>
        <w:tblStyle w:val="TableGrid"/>
        <w:tblW w:w="0" w:type="auto"/>
        <w:tblLook w:val="04A0"/>
      </w:tblPr>
      <w:tblGrid>
        <w:gridCol w:w="2952"/>
        <w:gridCol w:w="2952"/>
        <w:gridCol w:w="2952"/>
      </w:tblGrid>
      <w:tr w:rsidR="00CE2DA5" w:rsidTr="00924B2C">
        <w:tc>
          <w:tcPr>
            <w:tcW w:w="2952" w:type="dxa"/>
            <w:tcBorders>
              <w:bottom w:val="double" w:sz="4" w:space="0" w:color="auto"/>
            </w:tcBorders>
          </w:tcPr>
          <w:p w:rsidR="00CE2DA5" w:rsidRDefault="00CE2DA5" w:rsidP="00924B2C">
            <w:pPr>
              <w:pStyle w:val="BodyText"/>
            </w:pPr>
            <w:r>
              <w:t>Datum</w:t>
            </w:r>
          </w:p>
        </w:tc>
        <w:tc>
          <w:tcPr>
            <w:tcW w:w="2952" w:type="dxa"/>
            <w:tcBorders>
              <w:bottom w:val="double" w:sz="4" w:space="0" w:color="auto"/>
            </w:tcBorders>
          </w:tcPr>
          <w:p w:rsidR="00CE2DA5" w:rsidRDefault="00CE2DA5" w:rsidP="00924B2C">
            <w:pPr>
              <w:pStyle w:val="BodyText"/>
            </w:pPr>
            <w:r>
              <w:t>Number of values</w:t>
            </w:r>
          </w:p>
        </w:tc>
        <w:tc>
          <w:tcPr>
            <w:tcW w:w="2952" w:type="dxa"/>
            <w:tcBorders>
              <w:bottom w:val="double" w:sz="4" w:space="0" w:color="auto"/>
            </w:tcBorders>
          </w:tcPr>
          <w:p w:rsidR="00CE2DA5" w:rsidRDefault="00CE2DA5" w:rsidP="00924B2C">
            <w:pPr>
              <w:pStyle w:val="BodyText"/>
            </w:pPr>
            <w:r>
              <w:t>Description</w:t>
            </w:r>
          </w:p>
        </w:tc>
      </w:tr>
      <w:tr w:rsidR="00CE2DA5" w:rsidTr="00924B2C">
        <w:tc>
          <w:tcPr>
            <w:tcW w:w="2952" w:type="dxa"/>
            <w:tcBorders>
              <w:top w:val="double" w:sz="4" w:space="0" w:color="auto"/>
            </w:tcBorders>
          </w:tcPr>
          <w:p w:rsidR="00CE2DA5" w:rsidRDefault="00CE2DA5" w:rsidP="00924B2C">
            <w:pPr>
              <w:pStyle w:val="BodyText"/>
            </w:pPr>
            <w:r>
              <w:t>WFS phase</w:t>
            </w:r>
          </w:p>
        </w:tc>
        <w:tc>
          <w:tcPr>
            <w:tcW w:w="2952" w:type="dxa"/>
            <w:tcBorders>
              <w:top w:val="double" w:sz="4" w:space="0" w:color="auto"/>
            </w:tcBorders>
          </w:tcPr>
          <w:p w:rsidR="00CE2DA5" w:rsidRDefault="00CE2DA5" w:rsidP="00924B2C">
            <w:pPr>
              <w:pStyle w:val="BodyText"/>
            </w:pPr>
            <w:r>
              <w:t>1 complex</w:t>
            </w:r>
          </w:p>
        </w:tc>
        <w:tc>
          <w:tcPr>
            <w:tcW w:w="2952" w:type="dxa"/>
            <w:tcBorders>
              <w:top w:val="double" w:sz="4" w:space="0" w:color="auto"/>
            </w:tcBorders>
          </w:tcPr>
          <w:p w:rsidR="00CE2DA5" w:rsidRPr="00B65ED0" w:rsidRDefault="00B65ED0" w:rsidP="00924B2C">
            <w:pPr>
              <w:pStyle w:val="BodyText"/>
              <w:rPr>
                <w:b/>
              </w:rPr>
            </w:pPr>
            <w:r w:rsidRPr="00B65ED0">
              <w:rPr>
                <w:b/>
              </w:rPr>
              <w:t>y</w:t>
            </w:r>
          </w:p>
        </w:tc>
      </w:tr>
      <w:tr w:rsidR="00CE2DA5" w:rsidTr="00924B2C">
        <w:tc>
          <w:tcPr>
            <w:tcW w:w="2952" w:type="dxa"/>
          </w:tcPr>
          <w:p w:rsidR="00CE2DA5" w:rsidRDefault="00B65ED0" w:rsidP="00924B2C">
            <w:pPr>
              <w:pStyle w:val="BodyText"/>
            </w:pPr>
            <w:r>
              <w:t>Woofer phase</w:t>
            </w:r>
          </w:p>
        </w:tc>
        <w:tc>
          <w:tcPr>
            <w:tcW w:w="2952" w:type="dxa"/>
          </w:tcPr>
          <w:p w:rsidR="00CE2DA5" w:rsidRDefault="00B65ED0" w:rsidP="00924B2C">
            <w:pPr>
              <w:pStyle w:val="BodyText"/>
            </w:pPr>
            <w:r>
              <w:t>1 complex</w:t>
            </w:r>
          </w:p>
        </w:tc>
        <w:tc>
          <w:tcPr>
            <w:tcW w:w="2952" w:type="dxa"/>
          </w:tcPr>
          <w:p w:rsidR="00CE2DA5" w:rsidRDefault="00B65ED0" w:rsidP="00B65ED0">
            <w:pPr>
              <w:pStyle w:val="BodyText"/>
            </w:pPr>
            <m:oMathPara>
              <m:oMathParaPr>
                <m:jc m:val="left"/>
              </m:oMathParaPr>
              <m:oMath>
                <m:r>
                  <w:rPr>
                    <w:rFonts w:ascii="Cambria Math" w:hAnsi="Cambria Math"/>
                  </w:rPr>
                  <m:t>φ</m:t>
                </m:r>
              </m:oMath>
            </m:oMathPara>
          </w:p>
        </w:tc>
      </w:tr>
      <w:tr w:rsidR="00CE2DA5" w:rsidTr="00924B2C">
        <w:tc>
          <w:tcPr>
            <w:tcW w:w="2952" w:type="dxa"/>
          </w:tcPr>
          <w:p w:rsidR="00CE2DA5" w:rsidRDefault="00167C13" w:rsidP="00924B2C">
            <w:pPr>
              <w:pStyle w:val="BodyText"/>
            </w:pPr>
            <w:r>
              <w:t>Measurement r</w:t>
            </w:r>
            <w:r w:rsidR="00B65ED0">
              <w:t>esidual</w:t>
            </w:r>
          </w:p>
        </w:tc>
        <w:tc>
          <w:tcPr>
            <w:tcW w:w="2952" w:type="dxa"/>
          </w:tcPr>
          <w:p w:rsidR="00CE2DA5" w:rsidRDefault="00B65ED0" w:rsidP="00924B2C">
            <w:pPr>
              <w:pStyle w:val="BodyText"/>
            </w:pPr>
            <w:r>
              <w:t>1 complex</w:t>
            </w:r>
          </w:p>
        </w:tc>
        <w:tc>
          <w:tcPr>
            <w:tcW w:w="2952" w:type="dxa"/>
          </w:tcPr>
          <w:p w:rsidR="00CE2DA5" w:rsidRDefault="00B65ED0" w:rsidP="00924B2C">
            <w:pPr>
              <w:pStyle w:val="BodyText"/>
            </w:pPr>
            <w:r>
              <w:t>e</w:t>
            </w:r>
          </w:p>
        </w:tc>
      </w:tr>
      <w:tr w:rsidR="00CE2DA5" w:rsidTr="00924B2C">
        <w:tc>
          <w:tcPr>
            <w:tcW w:w="2952" w:type="dxa"/>
          </w:tcPr>
          <w:p w:rsidR="00CE2DA5" w:rsidRDefault="00167C13" w:rsidP="00924B2C">
            <w:pPr>
              <w:pStyle w:val="BodyText"/>
            </w:pPr>
            <w:r>
              <w:t>Temporary volume</w:t>
            </w:r>
          </w:p>
        </w:tc>
        <w:tc>
          <w:tcPr>
            <w:tcW w:w="2952" w:type="dxa"/>
          </w:tcPr>
          <w:p w:rsidR="00CE2DA5" w:rsidRDefault="00167C13" w:rsidP="00924B2C">
            <w:pPr>
              <w:pStyle w:val="BodyText"/>
            </w:pPr>
            <w:r>
              <w:t>1 complex</w:t>
            </w:r>
          </w:p>
        </w:tc>
        <w:tc>
          <w:tcPr>
            <w:tcW w:w="2952" w:type="dxa"/>
          </w:tcPr>
          <w:p w:rsidR="00CE2DA5" w:rsidRDefault="00167C13" w:rsidP="00924B2C">
            <w:pPr>
              <w:pStyle w:val="BodyText"/>
            </w:pPr>
            <w:r>
              <w:t xml:space="preserve">For intermediate calculations of </w:t>
            </w:r>
            <w:fldSimple w:instr=" REF _Ref247205666 ">
              <w:r w:rsidR="001E64E0">
                <w:t>(</w:t>
              </w:r>
              <w:r w:rsidR="001E64E0">
                <w:rPr>
                  <w:noProof/>
                </w:rPr>
                <w:t>32</w:t>
              </w:r>
              <w:r w:rsidR="001E64E0">
                <w:t>)</w:t>
              </w:r>
            </w:fldSimple>
          </w:p>
        </w:tc>
      </w:tr>
      <w:tr w:rsidR="00167C13" w:rsidTr="00924B2C">
        <w:tc>
          <w:tcPr>
            <w:tcW w:w="2952" w:type="dxa"/>
          </w:tcPr>
          <w:p w:rsidR="00167C13" w:rsidRDefault="00167C13" w:rsidP="00924B2C">
            <w:pPr>
              <w:pStyle w:val="BodyText"/>
            </w:pPr>
            <w:r>
              <w:t>Preconditioned measurement</w:t>
            </w:r>
          </w:p>
        </w:tc>
        <w:tc>
          <w:tcPr>
            <w:tcW w:w="2952" w:type="dxa"/>
          </w:tcPr>
          <w:p w:rsidR="00167C13" w:rsidRDefault="00167C13" w:rsidP="00924B2C">
            <w:pPr>
              <w:pStyle w:val="BodyText"/>
            </w:pPr>
            <w:r>
              <w:t>1 complex</w:t>
            </w:r>
          </w:p>
        </w:tc>
        <w:tc>
          <w:tcPr>
            <w:tcW w:w="2952" w:type="dxa"/>
          </w:tcPr>
          <w:p w:rsidR="00167C13" w:rsidRDefault="00167C13" w:rsidP="00924B2C">
            <w:pPr>
              <w:pStyle w:val="BodyText"/>
            </w:pPr>
            <w:r>
              <w:t>w</w:t>
            </w:r>
          </w:p>
        </w:tc>
      </w:tr>
      <w:tr w:rsidR="00167C13" w:rsidTr="00924B2C">
        <w:tc>
          <w:tcPr>
            <w:tcW w:w="2952" w:type="dxa"/>
          </w:tcPr>
          <w:p w:rsidR="00167C13" w:rsidRDefault="00167C13" w:rsidP="00924B2C">
            <w:pPr>
              <w:pStyle w:val="BodyText"/>
            </w:pPr>
            <w:r>
              <w:t>Volume delta-index</w:t>
            </w:r>
          </w:p>
        </w:tc>
        <w:tc>
          <w:tcPr>
            <w:tcW w:w="2952" w:type="dxa"/>
          </w:tcPr>
          <w:p w:rsidR="00167C13" w:rsidRDefault="00167C13" w:rsidP="00924B2C">
            <w:pPr>
              <w:pStyle w:val="BodyText"/>
            </w:pPr>
            <w:r>
              <w:t>1 complex</w:t>
            </w:r>
          </w:p>
        </w:tc>
        <w:tc>
          <w:tcPr>
            <w:tcW w:w="2952" w:type="dxa"/>
          </w:tcPr>
          <w:p w:rsidR="00167C13" w:rsidRDefault="00167C13" w:rsidP="00924B2C">
            <w:pPr>
              <w:pStyle w:val="BodyText"/>
            </w:pPr>
            <w:r>
              <w:t>x</w:t>
            </w:r>
          </w:p>
        </w:tc>
      </w:tr>
    </w:tbl>
    <w:p w:rsidR="00C27B2F" w:rsidRDefault="00C27B2F" w:rsidP="00C27B2F">
      <w:pPr>
        <w:pStyle w:val="BodyText"/>
      </w:pPr>
    </w:p>
    <w:p w:rsidR="00B33B24" w:rsidRDefault="00924B2C" w:rsidP="00C27B2F">
      <w:pPr>
        <w:pStyle w:val="BodyText"/>
      </w:pPr>
      <w:r>
        <w:t>D</w:t>
      </w:r>
      <w:r w:rsidR="00617682">
        <w:t>efor</w:t>
      </w:r>
      <w:r>
        <w:t>mable mirror command generation</w:t>
      </w:r>
      <w:r w:rsidR="00617682">
        <w:t xml:space="preserve"> was described in section </w:t>
      </w:r>
      <w:fldSimple w:instr=" REF _Ref247206437 \r ">
        <w:r w:rsidR="001E64E0">
          <w:t>2.5</w:t>
        </w:r>
      </w:fldSimple>
      <w:r w:rsidR="00617682">
        <w:t>. The initial determination of on-axis phase correction is accomplished with</w:t>
      </w:r>
      <w:r w:rsidR="00B33B24">
        <w:t>in the tomography engine with the steps:</w:t>
      </w:r>
    </w:p>
    <w:p w:rsidR="00B33B24" w:rsidRDefault="00B33B24" w:rsidP="00B33B24">
      <w:pPr>
        <w:pStyle w:val="BodyText"/>
        <w:numPr>
          <w:ilvl w:val="0"/>
          <w:numId w:val="45"/>
        </w:numPr>
        <w:spacing w:after="0"/>
        <w:ind w:left="778"/>
      </w:pPr>
      <w:r>
        <w:t>Z-step</w:t>
      </w:r>
      <w:r w:rsidR="00617682">
        <w:t xml:space="preserve"> to sum all the layers.</w:t>
      </w:r>
    </w:p>
    <w:p w:rsidR="00B33B24" w:rsidRDefault="00B33B24" w:rsidP="00B33B24">
      <w:pPr>
        <w:pStyle w:val="BodyText"/>
        <w:numPr>
          <w:ilvl w:val="0"/>
          <w:numId w:val="45"/>
        </w:numPr>
        <w:spacing w:after="0"/>
        <w:ind w:left="778"/>
      </w:pPr>
      <w:r>
        <w:t>Distort the wavefront to map on to regular woofer actuator grid</w:t>
      </w:r>
    </w:p>
    <w:p w:rsidR="00B33B24" w:rsidRDefault="00B33B24" w:rsidP="00B33B24">
      <w:pPr>
        <w:pStyle w:val="BodyText"/>
        <w:numPr>
          <w:ilvl w:val="0"/>
          <w:numId w:val="45"/>
        </w:numPr>
        <w:spacing w:after="0"/>
        <w:ind w:left="778"/>
      </w:pPr>
      <w:r>
        <w:t xml:space="preserve">Fit the woofer phase (equation </w:t>
      </w:r>
      <w:r w:rsidR="00BD18F0">
        <w:rPr>
          <w:color w:val="FF0000"/>
        </w:rPr>
        <w:fldChar w:fldCharType="begin"/>
      </w:r>
      <w:r w:rsidR="00C17CEB">
        <w:instrText xml:space="preserve"> REF _Ref247211234 \h </w:instrText>
      </w:r>
      <w:r w:rsidR="00BD18F0">
        <w:rPr>
          <w:color w:val="FF0000"/>
        </w:rPr>
      </w:r>
      <w:r w:rsidR="00BD18F0">
        <w:rPr>
          <w:color w:val="FF0000"/>
        </w:rPr>
        <w:fldChar w:fldCharType="separate"/>
      </w:r>
      <w:r w:rsidR="001E64E0">
        <w:t>(</w:t>
      </w:r>
      <w:r w:rsidR="001E64E0">
        <w:rPr>
          <w:noProof/>
        </w:rPr>
        <w:t>38</w:t>
      </w:r>
      <w:r w:rsidR="001E64E0">
        <w:t>)</w:t>
      </w:r>
      <w:r w:rsidR="00BD18F0">
        <w:rPr>
          <w:color w:val="FF0000"/>
        </w:rPr>
        <w:fldChar w:fldCharType="end"/>
      </w:r>
      <w:r>
        <w:t>) with actuator influence functions</w:t>
      </w:r>
    </w:p>
    <w:p w:rsidR="00B33B24" w:rsidRDefault="00B33B24" w:rsidP="00B33B24">
      <w:pPr>
        <w:pStyle w:val="BodyText"/>
        <w:numPr>
          <w:ilvl w:val="0"/>
          <w:numId w:val="45"/>
        </w:numPr>
        <w:spacing w:after="0"/>
        <w:ind w:left="778"/>
      </w:pPr>
      <w:r>
        <w:t xml:space="preserve">Determine the resulting shape of the woofer </w:t>
      </w:r>
      <w:r w:rsidR="00C17CEB">
        <w:t xml:space="preserve">(equation </w:t>
      </w:r>
      <w:r w:rsidR="00BD18F0">
        <w:fldChar w:fldCharType="begin"/>
      </w:r>
      <w:r w:rsidR="00C17CEB">
        <w:instrText xml:space="preserve"> REF _Ref247211295 \h </w:instrText>
      </w:r>
      <w:r w:rsidR="00BD18F0">
        <w:fldChar w:fldCharType="separate"/>
      </w:r>
      <w:r w:rsidR="001E64E0">
        <w:t>(</w:t>
      </w:r>
      <w:r w:rsidR="001E64E0">
        <w:rPr>
          <w:noProof/>
        </w:rPr>
        <w:t>41</w:t>
      </w:r>
      <w:r w:rsidR="00BD18F0">
        <w:fldChar w:fldCharType="end"/>
      </w:r>
      <w:r>
        <w:t>)</w:t>
      </w:r>
      <w:r w:rsidR="00C17CEB">
        <w:t>)</w:t>
      </w:r>
    </w:p>
    <w:p w:rsidR="00B33B24" w:rsidRDefault="00B33B24" w:rsidP="00B33B24">
      <w:pPr>
        <w:pStyle w:val="BodyText"/>
        <w:numPr>
          <w:ilvl w:val="0"/>
          <w:numId w:val="45"/>
        </w:numPr>
        <w:spacing w:after="0"/>
        <w:ind w:left="778"/>
      </w:pPr>
      <w:r>
        <w:t>Distort to the reference grid and subtract from the phase correction</w:t>
      </w:r>
      <w:r w:rsidR="00E70B0F">
        <w:t xml:space="preserve"> to form the tweeter displacement</w:t>
      </w:r>
    </w:p>
    <w:p w:rsidR="00B33B24" w:rsidRDefault="00B33B24" w:rsidP="00B33B24">
      <w:pPr>
        <w:pStyle w:val="BodyText"/>
        <w:numPr>
          <w:ilvl w:val="0"/>
          <w:numId w:val="45"/>
        </w:numPr>
        <w:spacing w:after="0"/>
        <w:ind w:left="778"/>
      </w:pPr>
      <w:r>
        <w:t>Distort to the tweeter actuator grid</w:t>
      </w:r>
    </w:p>
    <w:p w:rsidR="00E70B0F" w:rsidRDefault="00B33B24" w:rsidP="00E70B0F">
      <w:pPr>
        <w:pStyle w:val="BodyText"/>
        <w:numPr>
          <w:ilvl w:val="0"/>
          <w:numId w:val="45"/>
        </w:numPr>
        <w:spacing w:after="0"/>
        <w:ind w:left="778"/>
      </w:pPr>
      <w:r>
        <w:t>Calculate the</w:t>
      </w:r>
      <w:r w:rsidR="00924B2C">
        <w:t xml:space="preserve"> plate forces</w:t>
      </w:r>
      <w:r>
        <w:t xml:space="preserve"> on the tweeter, </w:t>
      </w:r>
      <w:r w:rsidR="00924B2C">
        <w:t xml:space="preserve">equation </w:t>
      </w:r>
      <w:r w:rsidR="00BD18F0">
        <w:fldChar w:fldCharType="begin"/>
      </w:r>
      <w:r w:rsidR="00C17CEB">
        <w:instrText xml:space="preserve"> REF _Ref247211352 \h </w:instrText>
      </w:r>
      <w:r w:rsidR="00BD18F0">
        <w:fldChar w:fldCharType="separate"/>
      </w:r>
      <w:r w:rsidR="001E64E0">
        <w:t>(</w:t>
      </w:r>
      <w:r w:rsidR="001E64E0">
        <w:rPr>
          <w:noProof/>
        </w:rPr>
        <w:t>43</w:t>
      </w:r>
      <w:r w:rsidR="00BD18F0">
        <w:fldChar w:fldCharType="end"/>
      </w:r>
      <w:r w:rsidR="00C17CEB">
        <w:t>)</w:t>
      </w:r>
    </w:p>
    <w:p w:rsidR="00E70B0F" w:rsidRDefault="00E70B0F" w:rsidP="00E70B0F">
      <w:pPr>
        <w:pStyle w:val="BodyText"/>
        <w:numPr>
          <w:ilvl w:val="0"/>
          <w:numId w:val="45"/>
        </w:numPr>
        <w:spacing w:after="0"/>
        <w:ind w:left="778"/>
      </w:pPr>
      <w:r>
        <w:t>Transform the woofer commands to the spatial domain</w:t>
      </w:r>
    </w:p>
    <w:p w:rsidR="00617682" w:rsidRDefault="00E70B0F" w:rsidP="00B33B24">
      <w:pPr>
        <w:pStyle w:val="BodyText"/>
        <w:numPr>
          <w:ilvl w:val="0"/>
          <w:numId w:val="45"/>
        </w:numPr>
      </w:pPr>
      <w:r>
        <w:t>Transform the tweeter displacements and tweeter forces to the spatial domain</w:t>
      </w:r>
    </w:p>
    <w:p w:rsidR="00E70B0F" w:rsidRDefault="00E70B0F" w:rsidP="00E70B0F">
      <w:pPr>
        <w:pStyle w:val="Caption"/>
      </w:pPr>
      <w:bookmarkStart w:id="74" w:name="_Ref247295596"/>
      <w:r>
        <w:t xml:space="preserve">Table </w:t>
      </w:r>
      <w:fldSimple w:instr=" SEQ Table \* ARABIC ">
        <w:r w:rsidR="001E64E0">
          <w:rPr>
            <w:noProof/>
          </w:rPr>
          <w:t>5</w:t>
        </w:r>
      </w:fldSimple>
      <w:bookmarkEnd w:id="74"/>
      <w:r>
        <w:t xml:space="preserve"> Fixed parameter storage in a tomography engine compute element on a layer associated with a deformable mirror.</w:t>
      </w:r>
    </w:p>
    <w:tbl>
      <w:tblPr>
        <w:tblStyle w:val="TableGrid"/>
        <w:tblW w:w="0" w:type="auto"/>
        <w:tblLook w:val="04A0"/>
      </w:tblPr>
      <w:tblGrid>
        <w:gridCol w:w="2952"/>
        <w:gridCol w:w="2952"/>
        <w:gridCol w:w="2952"/>
      </w:tblGrid>
      <w:tr w:rsidR="00E70B0F" w:rsidRPr="00D479E8" w:rsidTr="0055319A">
        <w:tc>
          <w:tcPr>
            <w:tcW w:w="2952" w:type="dxa"/>
            <w:tcBorders>
              <w:bottom w:val="double" w:sz="4" w:space="0" w:color="auto"/>
            </w:tcBorders>
          </w:tcPr>
          <w:p w:rsidR="00E70B0F" w:rsidRPr="00D479E8" w:rsidRDefault="00E70B0F" w:rsidP="0055319A">
            <w:pPr>
              <w:pStyle w:val="BodyText"/>
              <w:rPr>
                <w:sz w:val="22"/>
              </w:rPr>
            </w:pPr>
            <w:r w:rsidRPr="00D479E8">
              <w:rPr>
                <w:sz w:val="22"/>
              </w:rPr>
              <w:t>Parameter</w:t>
            </w:r>
          </w:p>
        </w:tc>
        <w:tc>
          <w:tcPr>
            <w:tcW w:w="2952" w:type="dxa"/>
            <w:tcBorders>
              <w:bottom w:val="double" w:sz="4" w:space="0" w:color="auto"/>
            </w:tcBorders>
          </w:tcPr>
          <w:p w:rsidR="00E70B0F" w:rsidRPr="00D479E8" w:rsidRDefault="00E70B0F" w:rsidP="0055319A">
            <w:pPr>
              <w:pStyle w:val="BodyText"/>
              <w:rPr>
                <w:sz w:val="22"/>
              </w:rPr>
            </w:pPr>
            <w:r w:rsidRPr="00D479E8">
              <w:rPr>
                <w:sz w:val="22"/>
              </w:rPr>
              <w:t>Number of values</w:t>
            </w:r>
          </w:p>
        </w:tc>
        <w:tc>
          <w:tcPr>
            <w:tcW w:w="2952" w:type="dxa"/>
            <w:tcBorders>
              <w:bottom w:val="double" w:sz="4" w:space="0" w:color="auto"/>
            </w:tcBorders>
          </w:tcPr>
          <w:p w:rsidR="00E70B0F" w:rsidRPr="00D479E8" w:rsidRDefault="00E70B0F" w:rsidP="0055319A">
            <w:pPr>
              <w:pStyle w:val="BodyText"/>
              <w:rPr>
                <w:sz w:val="22"/>
              </w:rPr>
            </w:pPr>
            <w:r w:rsidRPr="00D479E8">
              <w:rPr>
                <w:sz w:val="22"/>
              </w:rPr>
              <w:t>Description</w:t>
            </w:r>
          </w:p>
        </w:tc>
      </w:tr>
      <w:tr w:rsidR="00E70B0F" w:rsidRPr="00D479E8" w:rsidTr="0055319A">
        <w:tc>
          <w:tcPr>
            <w:tcW w:w="2952" w:type="dxa"/>
            <w:tcBorders>
              <w:top w:val="double" w:sz="4" w:space="0" w:color="auto"/>
            </w:tcBorders>
          </w:tcPr>
          <w:p w:rsidR="00E70B0F" w:rsidRPr="00D479E8" w:rsidRDefault="00E70B0F" w:rsidP="0055319A">
            <w:pPr>
              <w:pStyle w:val="BodyText"/>
              <w:rPr>
                <w:sz w:val="22"/>
              </w:rPr>
            </w:pPr>
            <w:r>
              <w:rPr>
                <w:sz w:val="22"/>
              </w:rPr>
              <w:t>Interpolator</w:t>
            </w:r>
            <w:r w:rsidRPr="00D479E8">
              <w:rPr>
                <w:sz w:val="22"/>
              </w:rPr>
              <w:t xml:space="preserve"> weights</w:t>
            </w:r>
          </w:p>
        </w:tc>
        <w:tc>
          <w:tcPr>
            <w:tcW w:w="2952" w:type="dxa"/>
            <w:tcBorders>
              <w:top w:val="double" w:sz="4" w:space="0" w:color="auto"/>
            </w:tcBorders>
          </w:tcPr>
          <w:p w:rsidR="00E70B0F" w:rsidRPr="00D479E8" w:rsidRDefault="00E70B0F" w:rsidP="0055319A">
            <w:pPr>
              <w:pStyle w:val="BodyText"/>
              <w:rPr>
                <w:sz w:val="22"/>
              </w:rPr>
            </w:pPr>
            <w:r>
              <w:rPr>
                <w:sz w:val="22"/>
              </w:rPr>
              <w:t>4 complex</w:t>
            </w:r>
          </w:p>
        </w:tc>
        <w:tc>
          <w:tcPr>
            <w:tcW w:w="2952" w:type="dxa"/>
            <w:tcBorders>
              <w:top w:val="double" w:sz="4" w:space="0" w:color="auto"/>
            </w:tcBorders>
          </w:tcPr>
          <w:p w:rsidR="00E70B0F" w:rsidRPr="00D479E8" w:rsidRDefault="00E70B0F" w:rsidP="0055319A">
            <w:pPr>
              <w:pStyle w:val="BodyText"/>
              <w:rPr>
                <w:sz w:val="22"/>
              </w:rPr>
            </w:pPr>
            <w:r>
              <w:rPr>
                <w:sz w:val="22"/>
              </w:rPr>
              <w:t>For distortion compensation (Woofer)</w:t>
            </w:r>
          </w:p>
        </w:tc>
      </w:tr>
      <w:tr w:rsidR="00E70B0F" w:rsidRPr="00D479E8" w:rsidTr="0055319A">
        <w:tc>
          <w:tcPr>
            <w:tcW w:w="2952" w:type="dxa"/>
          </w:tcPr>
          <w:p w:rsidR="00E70B0F" w:rsidRPr="00D479E8" w:rsidRDefault="00E70B0F" w:rsidP="0055319A">
            <w:pPr>
              <w:pStyle w:val="BodyText"/>
              <w:rPr>
                <w:sz w:val="22"/>
              </w:rPr>
            </w:pPr>
            <w:r>
              <w:rPr>
                <w:sz w:val="22"/>
              </w:rPr>
              <w:t>Interpolator</w:t>
            </w:r>
            <w:r w:rsidRPr="00D479E8">
              <w:rPr>
                <w:sz w:val="22"/>
              </w:rPr>
              <w:t xml:space="preserve"> weights</w:t>
            </w:r>
          </w:p>
        </w:tc>
        <w:tc>
          <w:tcPr>
            <w:tcW w:w="2952" w:type="dxa"/>
          </w:tcPr>
          <w:p w:rsidR="00E70B0F" w:rsidRPr="00D479E8" w:rsidRDefault="00E70B0F" w:rsidP="0055319A">
            <w:pPr>
              <w:pStyle w:val="BodyText"/>
              <w:rPr>
                <w:sz w:val="22"/>
              </w:rPr>
            </w:pPr>
            <w:r>
              <w:rPr>
                <w:sz w:val="22"/>
              </w:rPr>
              <w:t>4 complex</w:t>
            </w:r>
          </w:p>
        </w:tc>
        <w:tc>
          <w:tcPr>
            <w:tcW w:w="2952" w:type="dxa"/>
          </w:tcPr>
          <w:p w:rsidR="00E70B0F" w:rsidRPr="00D479E8" w:rsidRDefault="00E70B0F" w:rsidP="0055319A">
            <w:pPr>
              <w:pStyle w:val="BodyText"/>
              <w:rPr>
                <w:sz w:val="22"/>
              </w:rPr>
            </w:pPr>
            <w:r>
              <w:rPr>
                <w:sz w:val="22"/>
              </w:rPr>
              <w:t>For distortion compensation (Tweeter)</w:t>
            </w:r>
          </w:p>
        </w:tc>
      </w:tr>
      <w:tr w:rsidR="00E70B0F" w:rsidRPr="00D479E8" w:rsidTr="0055319A">
        <w:tc>
          <w:tcPr>
            <w:tcW w:w="2952" w:type="dxa"/>
          </w:tcPr>
          <w:p w:rsidR="00E70B0F" w:rsidRPr="00D479E8" w:rsidRDefault="004F0241" w:rsidP="0055319A">
            <w:pPr>
              <w:pStyle w:val="BodyText"/>
              <w:rPr>
                <w:sz w:val="22"/>
              </w:rPr>
            </w:pPr>
            <w:r>
              <w:rPr>
                <w:sz w:val="22"/>
              </w:rPr>
              <w:t>Woofer compensator function</w:t>
            </w:r>
          </w:p>
        </w:tc>
        <w:tc>
          <w:tcPr>
            <w:tcW w:w="2952" w:type="dxa"/>
          </w:tcPr>
          <w:p w:rsidR="00E70B0F" w:rsidRPr="004F0241" w:rsidRDefault="004F0241" w:rsidP="0055319A">
            <w:pPr>
              <w:pStyle w:val="BodyText"/>
              <w:rPr>
                <w:sz w:val="22"/>
              </w:rPr>
            </w:pPr>
            <w:r>
              <w:rPr>
                <w:sz w:val="22"/>
              </w:rPr>
              <w:t>1 complex</w:t>
            </w:r>
          </w:p>
        </w:tc>
        <w:tc>
          <w:tcPr>
            <w:tcW w:w="2952" w:type="dxa"/>
          </w:tcPr>
          <w:p w:rsidR="00E70B0F" w:rsidRPr="00D479E8" w:rsidRDefault="004F0241" w:rsidP="0055319A">
            <w:pPr>
              <w:pStyle w:val="BodyText"/>
              <w:rPr>
                <w:sz w:val="22"/>
              </w:rPr>
            </w:pPr>
            <w:r>
              <w:rPr>
                <w:b/>
                <w:sz w:val="22"/>
              </w:rPr>
              <w:t>B</w:t>
            </w:r>
          </w:p>
        </w:tc>
      </w:tr>
      <w:tr w:rsidR="00E70B0F" w:rsidRPr="00D479E8" w:rsidTr="0055319A">
        <w:tc>
          <w:tcPr>
            <w:tcW w:w="2952" w:type="dxa"/>
          </w:tcPr>
          <w:p w:rsidR="00E70B0F" w:rsidRPr="00D479E8" w:rsidRDefault="004F0241" w:rsidP="0055319A">
            <w:pPr>
              <w:pStyle w:val="BodyText"/>
              <w:rPr>
                <w:sz w:val="22"/>
              </w:rPr>
            </w:pPr>
            <w:r>
              <w:rPr>
                <w:sz w:val="22"/>
              </w:rPr>
              <w:t>Woofer influence function</w:t>
            </w:r>
          </w:p>
        </w:tc>
        <w:tc>
          <w:tcPr>
            <w:tcW w:w="2952" w:type="dxa"/>
          </w:tcPr>
          <w:p w:rsidR="00E70B0F" w:rsidRPr="00D479E8" w:rsidRDefault="004F0241" w:rsidP="0055319A">
            <w:pPr>
              <w:pStyle w:val="BodyText"/>
              <w:rPr>
                <w:sz w:val="22"/>
              </w:rPr>
            </w:pPr>
            <w:r>
              <w:rPr>
                <w:sz w:val="22"/>
              </w:rPr>
              <w:t>1 complex</w:t>
            </w:r>
          </w:p>
        </w:tc>
        <w:tc>
          <w:tcPr>
            <w:tcW w:w="2952" w:type="dxa"/>
          </w:tcPr>
          <w:p w:rsidR="00E70B0F" w:rsidRPr="004F0241" w:rsidRDefault="004F0241" w:rsidP="0055319A">
            <w:pPr>
              <w:pStyle w:val="BodyText"/>
              <w:rPr>
                <w:b/>
                <w:sz w:val="22"/>
              </w:rPr>
            </w:pPr>
            <w:r w:rsidRPr="004F0241">
              <w:rPr>
                <w:b/>
                <w:sz w:val="22"/>
              </w:rPr>
              <w:t>W</w:t>
            </w:r>
          </w:p>
        </w:tc>
      </w:tr>
      <w:tr w:rsidR="004F0241" w:rsidRPr="00D479E8" w:rsidTr="0055319A">
        <w:tc>
          <w:tcPr>
            <w:tcW w:w="2952" w:type="dxa"/>
          </w:tcPr>
          <w:p w:rsidR="004F0241" w:rsidRDefault="004F0241" w:rsidP="0055319A">
            <w:pPr>
              <w:pStyle w:val="BodyText"/>
              <w:rPr>
                <w:sz w:val="22"/>
              </w:rPr>
            </w:pPr>
            <w:r>
              <w:rPr>
                <w:sz w:val="22"/>
              </w:rPr>
              <w:t>Bilaplacian Operator</w:t>
            </w:r>
          </w:p>
        </w:tc>
        <w:tc>
          <w:tcPr>
            <w:tcW w:w="2952" w:type="dxa"/>
          </w:tcPr>
          <w:p w:rsidR="004F0241" w:rsidRDefault="004F0241" w:rsidP="0055319A">
            <w:pPr>
              <w:pStyle w:val="BodyText"/>
              <w:rPr>
                <w:sz w:val="22"/>
              </w:rPr>
            </w:pPr>
            <w:r>
              <w:rPr>
                <w:sz w:val="22"/>
              </w:rPr>
              <w:t>1 complex</w:t>
            </w:r>
          </w:p>
        </w:tc>
        <w:tc>
          <w:tcPr>
            <w:tcW w:w="2952" w:type="dxa"/>
          </w:tcPr>
          <w:p w:rsidR="004F0241" w:rsidRPr="004F0241" w:rsidRDefault="004F0241" w:rsidP="004F0241">
            <w:pPr>
              <w:pStyle w:val="BodyText"/>
              <w:rPr>
                <w:b/>
                <w:sz w:val="22"/>
              </w:rPr>
            </w:pPr>
            <w:r>
              <w:rPr>
                <w:b/>
                <w:sz w:val="22"/>
              </w:rPr>
              <w:sym w:font="Symbol" w:char="F046"/>
            </w:r>
          </w:p>
        </w:tc>
      </w:tr>
    </w:tbl>
    <w:p w:rsidR="00E70B0F" w:rsidRDefault="00E70B0F" w:rsidP="00C27B2F">
      <w:pPr>
        <w:pStyle w:val="BodyText"/>
      </w:pPr>
    </w:p>
    <w:p w:rsidR="004F0241" w:rsidRDefault="004F0241" w:rsidP="004F0241">
      <w:pPr>
        <w:pStyle w:val="Caption"/>
      </w:pPr>
      <w:r>
        <w:t xml:space="preserve">Table </w:t>
      </w:r>
      <w:fldSimple w:instr=" SEQ Table \* ARABIC ">
        <w:r w:rsidR="001E64E0">
          <w:rPr>
            <w:noProof/>
          </w:rPr>
          <w:t>6</w:t>
        </w:r>
      </w:fldSimple>
      <w:r>
        <w:t>. Variable data storage in a tomography engine compute element on a layer associated with a deformable mirror.</w:t>
      </w:r>
    </w:p>
    <w:tbl>
      <w:tblPr>
        <w:tblStyle w:val="TableGrid"/>
        <w:tblW w:w="0" w:type="auto"/>
        <w:tblLook w:val="04A0"/>
      </w:tblPr>
      <w:tblGrid>
        <w:gridCol w:w="2952"/>
        <w:gridCol w:w="2952"/>
        <w:gridCol w:w="2952"/>
      </w:tblGrid>
      <w:tr w:rsidR="004F0241" w:rsidRPr="00D479E8" w:rsidTr="0055319A">
        <w:tc>
          <w:tcPr>
            <w:tcW w:w="2952" w:type="dxa"/>
            <w:tcBorders>
              <w:bottom w:val="double" w:sz="4" w:space="0" w:color="auto"/>
            </w:tcBorders>
          </w:tcPr>
          <w:p w:rsidR="004F0241" w:rsidRPr="00D479E8" w:rsidRDefault="004F0241" w:rsidP="0055319A">
            <w:pPr>
              <w:pStyle w:val="BodyText"/>
              <w:rPr>
                <w:sz w:val="22"/>
              </w:rPr>
            </w:pPr>
            <w:r w:rsidRPr="00D479E8">
              <w:rPr>
                <w:sz w:val="22"/>
              </w:rPr>
              <w:t>Parameter</w:t>
            </w:r>
          </w:p>
        </w:tc>
        <w:tc>
          <w:tcPr>
            <w:tcW w:w="2952" w:type="dxa"/>
            <w:tcBorders>
              <w:bottom w:val="double" w:sz="4" w:space="0" w:color="auto"/>
            </w:tcBorders>
          </w:tcPr>
          <w:p w:rsidR="004F0241" w:rsidRPr="00D479E8" w:rsidRDefault="004F0241" w:rsidP="0055319A">
            <w:pPr>
              <w:pStyle w:val="BodyText"/>
              <w:rPr>
                <w:sz w:val="22"/>
              </w:rPr>
            </w:pPr>
            <w:r w:rsidRPr="00D479E8">
              <w:rPr>
                <w:sz w:val="22"/>
              </w:rPr>
              <w:t>Number of values</w:t>
            </w:r>
          </w:p>
        </w:tc>
        <w:tc>
          <w:tcPr>
            <w:tcW w:w="2952" w:type="dxa"/>
            <w:tcBorders>
              <w:bottom w:val="double" w:sz="4" w:space="0" w:color="auto"/>
            </w:tcBorders>
          </w:tcPr>
          <w:p w:rsidR="004F0241" w:rsidRPr="00D479E8" w:rsidRDefault="004F0241" w:rsidP="0055319A">
            <w:pPr>
              <w:pStyle w:val="BodyText"/>
              <w:rPr>
                <w:sz w:val="22"/>
              </w:rPr>
            </w:pPr>
            <w:r w:rsidRPr="00D479E8">
              <w:rPr>
                <w:sz w:val="22"/>
              </w:rPr>
              <w:t>Description</w:t>
            </w:r>
          </w:p>
        </w:tc>
      </w:tr>
      <w:tr w:rsidR="004F0241" w:rsidRPr="00D479E8" w:rsidTr="0055319A">
        <w:tc>
          <w:tcPr>
            <w:tcW w:w="2952" w:type="dxa"/>
            <w:tcBorders>
              <w:top w:val="double" w:sz="4" w:space="0" w:color="auto"/>
            </w:tcBorders>
          </w:tcPr>
          <w:p w:rsidR="004F0241" w:rsidRPr="00D479E8" w:rsidRDefault="004F0241" w:rsidP="0055319A">
            <w:pPr>
              <w:pStyle w:val="BodyText"/>
              <w:rPr>
                <w:sz w:val="22"/>
              </w:rPr>
            </w:pPr>
            <w:r>
              <w:rPr>
                <w:sz w:val="22"/>
              </w:rPr>
              <w:t>Displacement</w:t>
            </w:r>
          </w:p>
        </w:tc>
        <w:tc>
          <w:tcPr>
            <w:tcW w:w="2952" w:type="dxa"/>
            <w:tcBorders>
              <w:top w:val="double" w:sz="4" w:space="0" w:color="auto"/>
            </w:tcBorders>
          </w:tcPr>
          <w:p w:rsidR="004F0241" w:rsidRDefault="004F4FCC" w:rsidP="004F0241">
            <w:pPr>
              <w:pStyle w:val="BodyText"/>
              <w:spacing w:after="0"/>
              <w:rPr>
                <w:sz w:val="22"/>
              </w:rPr>
            </w:pPr>
            <w:r>
              <w:rPr>
                <w:sz w:val="22"/>
              </w:rPr>
              <w:t>1</w:t>
            </w:r>
            <w:r w:rsidR="004F0241">
              <w:rPr>
                <w:sz w:val="22"/>
              </w:rPr>
              <w:t xml:space="preserve"> complex</w:t>
            </w:r>
          </w:p>
          <w:p w:rsidR="004F0241" w:rsidRPr="00D479E8" w:rsidRDefault="004F0241" w:rsidP="004F0241">
            <w:pPr>
              <w:pStyle w:val="BodyText"/>
              <w:spacing w:after="0"/>
              <w:rPr>
                <w:sz w:val="22"/>
              </w:rPr>
            </w:pPr>
            <w:r>
              <w:rPr>
                <w:sz w:val="22"/>
              </w:rPr>
              <w:t>1 real</w:t>
            </w:r>
          </w:p>
        </w:tc>
        <w:tc>
          <w:tcPr>
            <w:tcW w:w="2952" w:type="dxa"/>
            <w:tcBorders>
              <w:top w:val="double" w:sz="4" w:space="0" w:color="auto"/>
            </w:tcBorders>
          </w:tcPr>
          <w:p w:rsidR="004F0241" w:rsidRPr="00D479E8" w:rsidRDefault="004F0241" w:rsidP="0055319A">
            <w:pPr>
              <w:pStyle w:val="BodyText"/>
              <w:rPr>
                <w:sz w:val="22"/>
              </w:rPr>
            </w:pPr>
            <w:r>
              <w:rPr>
                <w:sz w:val="22"/>
              </w:rPr>
              <w:t>DM shape</w:t>
            </w:r>
            <w:r w:rsidR="004F4FCC">
              <w:rPr>
                <w:sz w:val="22"/>
              </w:rPr>
              <w:t xml:space="preserve"> (Woofer and Tweeter)</w:t>
            </w:r>
          </w:p>
        </w:tc>
      </w:tr>
      <w:tr w:rsidR="004F0241" w:rsidRPr="00D479E8" w:rsidTr="0055319A">
        <w:tc>
          <w:tcPr>
            <w:tcW w:w="2952" w:type="dxa"/>
          </w:tcPr>
          <w:p w:rsidR="004F0241" w:rsidRPr="00D479E8" w:rsidRDefault="004F0241" w:rsidP="0055319A">
            <w:pPr>
              <w:pStyle w:val="BodyText"/>
              <w:rPr>
                <w:sz w:val="22"/>
              </w:rPr>
            </w:pPr>
            <w:r>
              <w:rPr>
                <w:sz w:val="22"/>
              </w:rPr>
              <w:t>Force</w:t>
            </w:r>
          </w:p>
        </w:tc>
        <w:tc>
          <w:tcPr>
            <w:tcW w:w="2952" w:type="dxa"/>
          </w:tcPr>
          <w:p w:rsidR="004F0241" w:rsidRDefault="004F0241" w:rsidP="004F0241">
            <w:pPr>
              <w:pStyle w:val="BodyText"/>
              <w:spacing w:after="0"/>
              <w:rPr>
                <w:sz w:val="22"/>
              </w:rPr>
            </w:pPr>
            <w:r>
              <w:rPr>
                <w:sz w:val="22"/>
              </w:rPr>
              <w:t>1 complex</w:t>
            </w:r>
          </w:p>
          <w:p w:rsidR="004F0241" w:rsidRPr="00D479E8" w:rsidRDefault="004F0241" w:rsidP="004F0241">
            <w:pPr>
              <w:pStyle w:val="BodyText"/>
              <w:spacing w:after="0"/>
              <w:rPr>
                <w:sz w:val="22"/>
              </w:rPr>
            </w:pPr>
            <w:r>
              <w:rPr>
                <w:sz w:val="22"/>
              </w:rPr>
              <w:t>1 real</w:t>
            </w:r>
          </w:p>
        </w:tc>
        <w:tc>
          <w:tcPr>
            <w:tcW w:w="2952" w:type="dxa"/>
          </w:tcPr>
          <w:p w:rsidR="004F0241" w:rsidRPr="00D479E8" w:rsidRDefault="004F0241" w:rsidP="0055319A">
            <w:pPr>
              <w:pStyle w:val="BodyText"/>
              <w:rPr>
                <w:sz w:val="22"/>
              </w:rPr>
            </w:pPr>
            <w:r>
              <w:rPr>
                <w:sz w:val="22"/>
              </w:rPr>
              <w:t>(Tweeter)</w:t>
            </w:r>
          </w:p>
        </w:tc>
      </w:tr>
      <w:tr w:rsidR="004F0241" w:rsidRPr="00D479E8" w:rsidTr="0055319A">
        <w:tc>
          <w:tcPr>
            <w:tcW w:w="2952" w:type="dxa"/>
          </w:tcPr>
          <w:p w:rsidR="004F0241" w:rsidRPr="00D479E8" w:rsidRDefault="004F0241" w:rsidP="0055319A">
            <w:pPr>
              <w:pStyle w:val="BodyText"/>
              <w:rPr>
                <w:sz w:val="22"/>
              </w:rPr>
            </w:pPr>
            <w:r>
              <w:rPr>
                <w:sz w:val="22"/>
              </w:rPr>
              <w:t>Actuator commands</w:t>
            </w:r>
          </w:p>
        </w:tc>
        <w:tc>
          <w:tcPr>
            <w:tcW w:w="2952" w:type="dxa"/>
          </w:tcPr>
          <w:p w:rsidR="004F0241" w:rsidRPr="004F0241" w:rsidRDefault="004F0241" w:rsidP="004F0241">
            <w:pPr>
              <w:pStyle w:val="BodyText"/>
              <w:spacing w:after="0"/>
              <w:rPr>
                <w:sz w:val="22"/>
              </w:rPr>
            </w:pPr>
            <w:r>
              <w:rPr>
                <w:sz w:val="22"/>
              </w:rPr>
              <w:t>1 real</w:t>
            </w:r>
          </w:p>
        </w:tc>
        <w:tc>
          <w:tcPr>
            <w:tcW w:w="2952" w:type="dxa"/>
          </w:tcPr>
          <w:p w:rsidR="004F0241" w:rsidRPr="004F0241" w:rsidRDefault="004F0241" w:rsidP="0055319A">
            <w:pPr>
              <w:pStyle w:val="BodyText"/>
              <w:rPr>
                <w:sz w:val="22"/>
              </w:rPr>
            </w:pPr>
            <w:r w:rsidRPr="004F0241">
              <w:rPr>
                <w:sz w:val="22"/>
              </w:rPr>
              <w:t>(Woofer)</w:t>
            </w:r>
          </w:p>
        </w:tc>
      </w:tr>
    </w:tbl>
    <w:p w:rsidR="004F0241" w:rsidRDefault="004F0241" w:rsidP="00C27B2F">
      <w:pPr>
        <w:pStyle w:val="BodyText"/>
      </w:pPr>
    </w:p>
    <w:p w:rsidR="00B33B24" w:rsidRDefault="00B33B24" w:rsidP="00C27B2F">
      <w:pPr>
        <w:pStyle w:val="BodyText"/>
      </w:pPr>
      <w:r>
        <w:t xml:space="preserve">We now ship the woofer actuator </w:t>
      </w:r>
      <w:r w:rsidR="00E70B0F">
        <w:t>commands directly to the woofer driver.</w:t>
      </w:r>
    </w:p>
    <w:p w:rsidR="00E70B0F" w:rsidRDefault="00E70B0F" w:rsidP="00C27B2F">
      <w:pPr>
        <w:pStyle w:val="BodyText"/>
      </w:pPr>
      <w:r>
        <w:t>The tweeter displacements and forces are transmitted to a DM processor (a GPU) in order to do fast nonlinear lookup table operations described in equation</w:t>
      </w:r>
      <w:r w:rsidR="00C17CEB">
        <w:t xml:space="preserve"> </w:t>
      </w:r>
      <w:r w:rsidR="00BD18F0">
        <w:fldChar w:fldCharType="begin"/>
      </w:r>
      <w:r w:rsidR="00C17CEB">
        <w:instrText xml:space="preserve"> REF _Ref247211399 \h </w:instrText>
      </w:r>
      <w:r w:rsidR="00BD18F0">
        <w:fldChar w:fldCharType="separate"/>
      </w:r>
      <w:r w:rsidR="001E64E0">
        <w:t>(</w:t>
      </w:r>
      <w:r w:rsidR="001E64E0">
        <w:rPr>
          <w:noProof/>
        </w:rPr>
        <w:t>45</w:t>
      </w:r>
      <w:r w:rsidR="001E64E0">
        <w:t>)</w:t>
      </w:r>
      <w:r w:rsidR="00BD18F0">
        <w:fldChar w:fldCharType="end"/>
      </w:r>
      <w:r>
        <w:t>.</w:t>
      </w:r>
    </w:p>
    <w:p w:rsidR="00C27B2F" w:rsidRDefault="00C27B2F" w:rsidP="00C27B2F">
      <w:pPr>
        <w:pStyle w:val="Heading2"/>
      </w:pPr>
      <w:bookmarkStart w:id="75" w:name="_Ref247189864"/>
      <w:bookmarkStart w:id="76" w:name="_Ref247189876"/>
      <w:bookmarkStart w:id="77" w:name="_Toc247360135"/>
      <w:r>
        <w:t>Fourier Domain Interpretation</w:t>
      </w:r>
      <w:bookmarkEnd w:id="75"/>
      <w:bookmarkEnd w:id="76"/>
      <w:bookmarkEnd w:id="77"/>
    </w:p>
    <w:p w:rsidR="00C27B2F" w:rsidRDefault="00C27B2F" w:rsidP="00C27B2F">
      <w:pPr>
        <w:pStyle w:val="BodyText"/>
      </w:pPr>
      <w:r>
        <w:t xml:space="preserve">We maintain the estimated atmosphere and the measured values from the WFSs in the Fourier domain.  </w:t>
      </w:r>
    </w:p>
    <w:p w:rsidR="00C27B2F" w:rsidRDefault="00C27B2F" w:rsidP="00C27B2F">
      <w:pPr>
        <w:pStyle w:val="BodyText"/>
      </w:pPr>
    </w:p>
    <w:p w:rsidR="00C27B2F" w:rsidRDefault="00F44375" w:rsidP="00C27B2F">
      <w:pPr>
        <w:pStyle w:val="BodyText"/>
      </w:pPr>
      <w:r>
        <w:t>The wavefront reconstruct</w:t>
      </w:r>
      <w:r w:rsidR="00BA760A">
        <w:t>ion</w:t>
      </w:r>
      <w:r>
        <w:t xml:space="preserve"> algorithm </w:t>
      </w:r>
      <w:r w:rsidR="00BD18F0">
        <w:fldChar w:fldCharType="begin"/>
      </w:r>
      <w:r>
        <w:instrText xml:space="preserve"> REF _Ref247191363 \h </w:instrText>
      </w:r>
      <w:r w:rsidR="00BD18F0">
        <w:fldChar w:fldCharType="separate"/>
      </w:r>
      <w:r w:rsidR="001E64E0">
        <w:t>(</w:t>
      </w:r>
      <w:r w:rsidR="001E64E0">
        <w:rPr>
          <w:noProof/>
        </w:rPr>
        <w:t>21</w:t>
      </w:r>
      <w:r w:rsidR="001E64E0">
        <w:t>)</w:t>
      </w:r>
      <w:r w:rsidR="00BD18F0">
        <w:fldChar w:fldCharType="end"/>
      </w:r>
      <w:r>
        <w:t xml:space="preserve">, </w:t>
      </w:r>
      <w:r w:rsidR="00BD18F0">
        <w:fldChar w:fldCharType="begin"/>
      </w:r>
      <w:r>
        <w:instrText xml:space="preserve"> REF _Ref247188478 \h </w:instrText>
      </w:r>
      <w:r w:rsidR="00BD18F0">
        <w:fldChar w:fldCharType="separate"/>
      </w:r>
      <w:r w:rsidR="001E64E0">
        <w:t>(</w:t>
      </w:r>
      <w:r w:rsidR="001E64E0">
        <w:rPr>
          <w:noProof/>
        </w:rPr>
        <w:t>22</w:t>
      </w:r>
      <w:r w:rsidR="001E64E0">
        <w:t>)</w:t>
      </w:r>
      <w:r w:rsidR="00BD18F0">
        <w:fldChar w:fldCharType="end"/>
      </w:r>
      <w:r>
        <w:t xml:space="preserve"> requires multiplication by operators </w:t>
      </w:r>
      <w:r w:rsidRPr="003F39B8">
        <w:rPr>
          <w:position w:val="-6"/>
        </w:rPr>
        <w:object w:dxaOrig="260" w:dyaOrig="340">
          <v:shape id="_x0000_i1140" type="#_x0000_t75" style="width:13.1pt;height:16.85pt" o:ole="">
            <v:imagedata r:id="rId141" o:title=""/>
          </v:shape>
          <o:OLEObject Type="Embed" ProgID="Equation.3" ShapeID="_x0000_i1140" DrawAspect="Content" ObjectID="_1321624130" r:id="rId308"/>
        </w:object>
      </w:r>
      <w:r>
        <w:t xml:space="preserve">, and </w:t>
      </w:r>
      <w:r w:rsidRPr="00F44375">
        <w:rPr>
          <w:position w:val="-6"/>
        </w:rPr>
        <w:object w:dxaOrig="420" w:dyaOrig="340">
          <v:shape id="_x0000_i1141" type="#_x0000_t75" style="width:20.55pt;height:16.85pt" o:ole="">
            <v:imagedata r:id="rId309" o:title=""/>
          </v:shape>
          <o:OLEObject Type="Embed" ProgID="Equation.3" ShapeID="_x0000_i1141" DrawAspect="Content" ObjectID="_1321624131" r:id="rId310"/>
        </w:object>
      </w:r>
      <w:r>
        <w:rPr>
          <w:position w:val="-6"/>
        </w:rPr>
        <w:t>.</w:t>
      </w:r>
      <w:r w:rsidRPr="00F44375">
        <w:t xml:space="preserve"> These are given as 2-element vectors for each spatial frequency</w:t>
      </w:r>
      <w:r>
        <w:rPr>
          <w:position w:val="-6"/>
        </w:rPr>
        <w:t xml:space="preserve"> </w:t>
      </w:r>
      <w:r w:rsidR="00BD18F0">
        <w:rPr>
          <w:position w:val="-6"/>
        </w:rPr>
        <w:fldChar w:fldCharType="begin"/>
      </w:r>
      <w:r>
        <w:rPr>
          <w:position w:val="-6"/>
        </w:rPr>
        <w:instrText xml:space="preserve"> REF _Ref247210280 \h </w:instrText>
      </w:r>
      <w:r w:rsidR="00BD18F0">
        <w:rPr>
          <w:position w:val="-6"/>
        </w:rPr>
      </w:r>
      <w:r w:rsidR="00BD18F0">
        <w:rPr>
          <w:position w:val="-6"/>
        </w:rPr>
        <w:fldChar w:fldCharType="separate"/>
      </w:r>
      <w:r w:rsidR="001E64E0">
        <w:t>(</w:t>
      </w:r>
      <w:r w:rsidR="001E64E0">
        <w:rPr>
          <w:noProof/>
        </w:rPr>
        <w:t>20</w:t>
      </w:r>
      <w:r w:rsidR="001E64E0">
        <w:t>)</w:t>
      </w:r>
      <w:r w:rsidR="00BD18F0">
        <w:rPr>
          <w:position w:val="-6"/>
        </w:rPr>
        <w:fldChar w:fldCharType="end"/>
      </w:r>
      <w:r w:rsidRPr="00F44375">
        <w:t xml:space="preserve">. </w:t>
      </w:r>
      <w:r>
        <w:t xml:space="preserve">In the case of multiplying by </w:t>
      </w:r>
      <w:r w:rsidRPr="00F44375">
        <w:rPr>
          <w:position w:val="-6"/>
        </w:rPr>
        <w:object w:dxaOrig="420" w:dyaOrig="340">
          <v:shape id="_x0000_i1142" type="#_x0000_t75" style="width:20.55pt;height:16.85pt" o:ole="">
            <v:imagedata r:id="rId309" o:title=""/>
          </v:shape>
          <o:OLEObject Type="Embed" ProgID="Equation.3" ShapeID="_x0000_i1142" DrawAspect="Content" ObjectID="_1321624132" r:id="rId311"/>
        </w:object>
      </w:r>
      <w:r>
        <w:t xml:space="preserve">as in  </w:t>
      </w:r>
      <w:r w:rsidR="00BD18F0">
        <w:fldChar w:fldCharType="begin"/>
      </w:r>
      <w:r>
        <w:instrText xml:space="preserve"> REF _Ref247191363 \h </w:instrText>
      </w:r>
      <w:r w:rsidR="00BD18F0">
        <w:fldChar w:fldCharType="separate"/>
      </w:r>
      <w:r w:rsidR="001E64E0">
        <w:t>(</w:t>
      </w:r>
      <w:r w:rsidR="001E64E0">
        <w:rPr>
          <w:noProof/>
        </w:rPr>
        <w:t>21</w:t>
      </w:r>
      <w:r w:rsidR="001E64E0">
        <w:t>)</w:t>
      </w:r>
      <w:r w:rsidR="00BD18F0">
        <w:fldChar w:fldCharType="end"/>
      </w:r>
      <w:r>
        <w:t>, the x and y components of</w:t>
      </w:r>
      <w:r w:rsidR="00BA760A">
        <w:t xml:space="preserve"> a</w:t>
      </w:r>
      <w:r>
        <w:t xml:space="preserve"> slope</w:t>
      </w:r>
      <w:r w:rsidR="00BA760A">
        <w:t xml:space="preserve"> like object</w:t>
      </w:r>
      <w:r>
        <w:t xml:space="preserve"> are multiplied respectively by the x and y components of </w:t>
      </w:r>
      <w:r w:rsidRPr="00F44375">
        <w:rPr>
          <w:position w:val="-6"/>
        </w:rPr>
        <w:object w:dxaOrig="420" w:dyaOrig="340">
          <v:shape id="_x0000_i1143" type="#_x0000_t75" style="width:20.55pt;height:16.85pt" o:ole="">
            <v:imagedata r:id="rId309" o:title=""/>
          </v:shape>
          <o:OLEObject Type="Embed" ProgID="Equation.3" ShapeID="_x0000_i1143" DrawAspect="Content" ObjectID="_1321624133" r:id="rId312"/>
        </w:object>
      </w:r>
      <w:r>
        <w:t>and summed to form a single value</w:t>
      </w:r>
      <w:r w:rsidR="00BA760A">
        <w:t>d phase-like object</w:t>
      </w:r>
      <w:r>
        <w:t xml:space="preserve">. In the case of multiplying by </w:t>
      </w:r>
      <w:r w:rsidRPr="003F39B8">
        <w:rPr>
          <w:position w:val="-6"/>
        </w:rPr>
        <w:object w:dxaOrig="260" w:dyaOrig="340">
          <v:shape id="_x0000_i1144" type="#_x0000_t75" style="width:13.1pt;height:16.85pt" o:ole="">
            <v:imagedata r:id="rId141" o:title=""/>
          </v:shape>
          <o:OLEObject Type="Embed" ProgID="Equation.3" ShapeID="_x0000_i1144" DrawAspect="Content" ObjectID="_1321624134" r:id="rId313"/>
        </w:object>
      </w:r>
      <w:r>
        <w:t>, the single value</w:t>
      </w:r>
      <w:r w:rsidR="00BA760A">
        <w:t>d phase-like object</w:t>
      </w:r>
      <w:r>
        <w:t xml:space="preserve"> is multiplied by each element of </w:t>
      </w:r>
      <w:r w:rsidRPr="003F39B8">
        <w:rPr>
          <w:position w:val="-6"/>
        </w:rPr>
        <w:object w:dxaOrig="260" w:dyaOrig="340">
          <v:shape id="_x0000_i1145" type="#_x0000_t75" style="width:13.1pt;height:16.85pt" o:ole="">
            <v:imagedata r:id="rId141" o:title=""/>
          </v:shape>
          <o:OLEObject Type="Embed" ProgID="Equation.3" ShapeID="_x0000_i1145" DrawAspect="Content" ObjectID="_1321624135" r:id="rId314"/>
        </w:object>
      </w:r>
      <w:r>
        <w:t>to form a 2-vector</w:t>
      </w:r>
      <w:r w:rsidR="00BA760A">
        <w:t xml:space="preserve"> slope-like object</w:t>
      </w:r>
      <w:r>
        <w:t>.</w:t>
      </w:r>
      <w:r w:rsidR="00BA760A">
        <w:t xml:space="preserve"> The </w:t>
      </w:r>
      <w:r w:rsidR="00BA760A" w:rsidRPr="00F02FCB">
        <w:rPr>
          <w:position w:val="-4"/>
        </w:rPr>
        <w:object w:dxaOrig="940" w:dyaOrig="300">
          <v:shape id="_x0000_i1146" type="#_x0000_t75" style="width:47.7pt;height:15.9pt" o:ole="">
            <v:imagedata r:id="rId315" o:title=""/>
          </v:shape>
          <o:OLEObject Type="Embed" ProgID="Equation.3" ShapeID="_x0000_i1146" DrawAspect="Content" ObjectID="_1321624136" r:id="rId316"/>
        </w:object>
      </w:r>
      <w:r w:rsidR="00BA760A">
        <w:t>operation (multiplication by the pupil mask in the spatial domain) takes place on both the x and y components of the slope-like object. So, in reality, this masking operation takes place twice per iteration.</w:t>
      </w:r>
    </w:p>
    <w:p w:rsidR="00F44375" w:rsidRDefault="00BA760A" w:rsidP="00C27B2F">
      <w:pPr>
        <w:pStyle w:val="BodyText"/>
      </w:pPr>
      <w:r>
        <w:t>The preconditioner in the wavefront reconstruction algorithm is a complex scalar.</w:t>
      </w:r>
    </w:p>
    <w:p w:rsidR="00BA760A" w:rsidRDefault="00BA760A" w:rsidP="00C27B2F">
      <w:pPr>
        <w:pStyle w:val="BodyText"/>
      </w:pPr>
      <w:r>
        <w:t xml:space="preserve">The tomography processing algorithm requires a preconditioner, </w:t>
      </w:r>
      <w:r w:rsidRPr="00F02FCB">
        <w:rPr>
          <w:position w:val="-8"/>
        </w:rPr>
        <w:object w:dxaOrig="260" w:dyaOrig="360">
          <v:shape id="_x0000_i1147" type="#_x0000_t75" style="width:13.1pt;height:17.75pt" o:ole="">
            <v:imagedata r:id="rId317" o:title=""/>
          </v:shape>
          <o:OLEObject Type="Embed" ProgID="Equation.3" ShapeID="_x0000_i1147" DrawAspect="Content" ObjectID="_1321624137" r:id="rId318"/>
        </w:object>
      </w:r>
      <w:r>
        <w:t xml:space="preserve">, which maps the </w:t>
      </w:r>
      <w:r w:rsidRPr="00BA760A">
        <w:rPr>
          <w:i/>
        </w:rPr>
        <w:t>M</w:t>
      </w:r>
      <w:r>
        <w:t xml:space="preserve">-vector of wavefront sensor phase residuals to an </w:t>
      </w:r>
      <w:r w:rsidRPr="00BA760A">
        <w:rPr>
          <w:i/>
        </w:rPr>
        <w:t>M</w:t>
      </w:r>
      <w:r>
        <w:t xml:space="preserve">-vector of preconditioned wavefront sensor phase residuals. </w:t>
      </w:r>
      <w:r w:rsidRPr="00BA760A">
        <w:rPr>
          <w:i/>
        </w:rPr>
        <w:t>M</w:t>
      </w:r>
      <w:r>
        <w:t xml:space="preserve"> is the number of high-order wavefront sensors, so the </w:t>
      </w:r>
      <w:r w:rsidR="007C1C21" w:rsidRPr="00F02FCB">
        <w:rPr>
          <w:position w:val="-8"/>
        </w:rPr>
        <w:object w:dxaOrig="260" w:dyaOrig="360">
          <v:shape id="_x0000_i1148" type="#_x0000_t75" style="width:13.1pt;height:17.75pt" o:ole="">
            <v:imagedata r:id="rId317" o:title=""/>
          </v:shape>
          <o:OLEObject Type="Embed" ProgID="Equation.3" ShapeID="_x0000_i1148" DrawAspect="Content" ObjectID="_1321624138" r:id="rId319"/>
        </w:object>
      </w:r>
      <w:r w:rsidR="007C1C21">
        <w:t xml:space="preserve"> is an </w:t>
      </w:r>
      <w:r w:rsidR="007C1C21" w:rsidRPr="007C1C21">
        <w:rPr>
          <w:i/>
        </w:rPr>
        <w:t>M</w:t>
      </w:r>
      <w:r w:rsidR="007C1C21">
        <w:rPr>
          <w:rFonts w:ascii="Arial" w:hAnsi="Arial" w:cs="Arial"/>
        </w:rPr>
        <w:t xml:space="preserve"> </w:t>
      </w:r>
      <w:r w:rsidR="007C1C21" w:rsidRPr="007C1C21">
        <w:rPr>
          <w:rFonts w:ascii="Arial" w:hAnsi="Arial" w:cs="Arial"/>
        </w:rPr>
        <w:t>x</w:t>
      </w:r>
      <w:r w:rsidR="007C1C21">
        <w:rPr>
          <w:rFonts w:ascii="Arial" w:hAnsi="Arial" w:cs="Arial"/>
        </w:rPr>
        <w:t xml:space="preserve"> </w:t>
      </w:r>
      <w:r w:rsidR="007C1C21" w:rsidRPr="007C1C21">
        <w:rPr>
          <w:i/>
        </w:rPr>
        <w:t>M</w:t>
      </w:r>
      <w:r w:rsidR="007C1C21">
        <w:t xml:space="preserve"> matrix multiply for each spatial frequency. Each compute element in the systolic array accomplishes this matrix multiply with </w:t>
      </w:r>
      <w:r w:rsidR="007C1C21" w:rsidRPr="007C1C21">
        <w:rPr>
          <w:i/>
        </w:rPr>
        <w:t>M</w:t>
      </w:r>
      <w:r w:rsidR="007C1C21">
        <w:t xml:space="preserve"> Z-shifts, accumulating the dot product of the wavefront phase data as it goes by with that of a pre-stored</w:t>
      </w:r>
      <w:r w:rsidR="007C1C21" w:rsidRPr="007C1C21">
        <w:rPr>
          <w:i/>
        </w:rPr>
        <w:t xml:space="preserve"> M</w:t>
      </w:r>
      <w:r w:rsidR="007C1C21">
        <w:t xml:space="preserve"> vector in each processing element (“precompensator weights” in </w:t>
      </w:r>
      <w:r w:rsidR="00BD18F0">
        <w:fldChar w:fldCharType="begin"/>
      </w:r>
      <w:r w:rsidR="007C1C21">
        <w:instrText xml:space="preserve"> REF _Ref247213042 \h </w:instrText>
      </w:r>
      <w:r w:rsidR="00BD18F0">
        <w:fldChar w:fldCharType="separate"/>
      </w:r>
      <w:r w:rsidR="001E64E0">
        <w:t xml:space="preserve">Table </w:t>
      </w:r>
      <w:r w:rsidR="001E64E0">
        <w:rPr>
          <w:noProof/>
        </w:rPr>
        <w:t>3</w:t>
      </w:r>
      <w:r w:rsidR="00BD18F0">
        <w:fldChar w:fldCharType="end"/>
      </w:r>
      <w:r w:rsidR="007C1C21">
        <w:t>).</w:t>
      </w:r>
    </w:p>
    <w:p w:rsidR="0055319A" w:rsidRDefault="0055319A" w:rsidP="00C27B2F">
      <w:pPr>
        <w:pStyle w:val="BodyText"/>
      </w:pPr>
      <w:r>
        <w:t xml:space="preserve">The forward and back-propagation operations </w:t>
      </w:r>
      <w:r w:rsidRPr="00F02FCB">
        <w:rPr>
          <w:position w:val="-4"/>
        </w:rPr>
        <w:object w:dxaOrig="260" w:dyaOrig="320">
          <v:shape id="_x0000_i1149" type="#_x0000_t75" style="width:13.1pt;height:16.85pt" o:ole="">
            <v:imagedata r:id="rId320" o:title=""/>
          </v:shape>
          <o:OLEObject Type="Embed" ProgID="Equation.3" ShapeID="_x0000_i1149" DrawAspect="Content" ObjectID="_1321624139" r:id="rId321"/>
        </w:object>
      </w:r>
      <w:r>
        <w:t xml:space="preserve"> and </w:t>
      </w:r>
      <w:r w:rsidRPr="00F02FCB">
        <w:rPr>
          <w:position w:val="-4"/>
        </w:rPr>
        <w:object w:dxaOrig="400" w:dyaOrig="320">
          <v:shape id="_x0000_i1150" type="#_x0000_t75" style="width:19.65pt;height:16.85pt" o:ole="">
            <v:imagedata r:id="rId322" o:title=""/>
          </v:shape>
          <o:OLEObject Type="Embed" ProgID="Equation.3" ShapeID="_x0000_i1150" DrawAspect="Content" ObjectID="_1321624140" r:id="rId323"/>
        </w:object>
      </w:r>
      <w:r>
        <w:t>take place in the spatial frequency domain as described earlier:</w:t>
      </w:r>
    </w:p>
    <w:p w:rsidR="0055319A" w:rsidRDefault="0055319A" w:rsidP="0055319A">
      <w:pPr>
        <w:pStyle w:val="BodyText"/>
      </w:pPr>
      <w:r>
        <w:t xml:space="preserve">Forward Propagation (Equations </w:t>
      </w:r>
      <w:fldSimple w:instr=" REF _Ref247186328 ">
        <w:r w:rsidR="001E64E0">
          <w:t>(</w:t>
        </w:r>
        <w:r w:rsidR="001E64E0">
          <w:rPr>
            <w:noProof/>
          </w:rPr>
          <w:t>1</w:t>
        </w:r>
        <w:r w:rsidR="001E64E0">
          <w:t>)</w:t>
        </w:r>
      </w:fldSimple>
      <w:r>
        <w:t xml:space="preserve">, </w:t>
      </w:r>
      <w:fldSimple w:instr=" REF _Ref247200357 ">
        <w:r w:rsidR="001E64E0">
          <w:t>(</w:t>
        </w:r>
        <w:r w:rsidR="001E64E0">
          <w:rPr>
            <w:noProof/>
          </w:rPr>
          <w:t>26</w:t>
        </w:r>
        <w:r w:rsidR="001E64E0">
          <w:t>)</w:t>
        </w:r>
      </w:fldSimple>
      <w:r>
        <w:t>):</w:t>
      </w:r>
    </w:p>
    <w:p w:rsidR="0055319A" w:rsidRPr="00A05CDC" w:rsidRDefault="0055319A" w:rsidP="0055319A">
      <w:pPr>
        <w:pStyle w:val="BodyText"/>
        <w:numPr>
          <w:ilvl w:val="0"/>
          <w:numId w:val="43"/>
        </w:numPr>
        <w:spacing w:after="0"/>
        <w:rPr>
          <w:i/>
        </w:rPr>
      </w:pPr>
      <w:r>
        <w:rPr>
          <w:i/>
        </w:rPr>
        <w:t xml:space="preserve">Lateral </w:t>
      </w:r>
      <w:r w:rsidRPr="00A05CDC">
        <w:rPr>
          <w:i/>
        </w:rPr>
        <w:t>Shift</w:t>
      </w:r>
      <w:r>
        <w:t xml:space="preserve">: For the </w:t>
      </w:r>
      <w:r w:rsidRPr="00764BA6">
        <w:rPr>
          <w:i/>
        </w:rPr>
        <w:t>k</w:t>
      </w:r>
      <w:r>
        <w:t xml:space="preserve">’th guidestar, shift layer </w:t>
      </w:r>
      <w:r w:rsidRPr="00764BA6">
        <w:rPr>
          <w:i/>
        </w:rPr>
        <w:t>l</w:t>
      </w:r>
      <w:r>
        <w:t xml:space="preserve">’s data transversely by multiplying by the complex factor </w:t>
      </w:r>
      <w:r w:rsidRPr="00764BA6">
        <w:rPr>
          <w:position w:val="-12"/>
        </w:rPr>
        <w:object w:dxaOrig="1560" w:dyaOrig="360">
          <v:shape id="_x0000_i1151" type="#_x0000_t75" style="width:77.6pt;height:17.75pt" o:ole="">
            <v:imagedata r:id="rId324" o:title=""/>
          </v:shape>
          <o:OLEObject Type="Embed" ProgID="Equation.3" ShapeID="_x0000_i1151" DrawAspect="Content" ObjectID="_1321624141" r:id="rId325"/>
        </w:object>
      </w:r>
      <w:r>
        <w:t xml:space="preserve"> where </w:t>
      </w:r>
      <w:r w:rsidRPr="00764BA6">
        <w:rPr>
          <w:i/>
        </w:rPr>
        <w:t>z</w:t>
      </w:r>
      <w:r w:rsidRPr="00764BA6">
        <w:rPr>
          <w:i/>
          <w:vertAlign w:val="subscript"/>
        </w:rPr>
        <w:t>l</w:t>
      </w:r>
      <w:r>
        <w:t xml:space="preserve"> is the altitude of the </w:t>
      </w:r>
      <w:r w:rsidRPr="00764BA6">
        <w:rPr>
          <w:i/>
        </w:rPr>
        <w:t>l</w:t>
      </w:r>
      <w:r>
        <w:t>’th layer</w:t>
      </w:r>
    </w:p>
    <w:p w:rsidR="0055319A" w:rsidRDefault="0055319A" w:rsidP="0055319A">
      <w:pPr>
        <w:pStyle w:val="BodyText"/>
        <w:numPr>
          <w:ilvl w:val="0"/>
          <w:numId w:val="43"/>
        </w:numPr>
        <w:spacing w:after="0"/>
      </w:pPr>
      <w:r>
        <w:rPr>
          <w:i/>
        </w:rPr>
        <w:t xml:space="preserve">Lateral </w:t>
      </w:r>
      <w:r w:rsidRPr="00A05CDC">
        <w:rPr>
          <w:i/>
        </w:rPr>
        <w:t>Interpolate:</w:t>
      </w:r>
      <w:r>
        <w:t xml:space="preserve"> At each layer </w:t>
      </w:r>
      <w:r w:rsidRPr="00764BA6">
        <w:rPr>
          <w:i/>
        </w:rPr>
        <w:t>l</w:t>
      </w:r>
      <w:r>
        <w:t>, interpolate the data to resample it on a</w:t>
      </w:r>
      <w:r w:rsidR="007D3321">
        <w:t xml:space="preserve"> spatial frequency</w:t>
      </w:r>
      <w:r>
        <w:t xml:space="preserve"> grid with </w:t>
      </w:r>
      <w:r w:rsidR="007D3321">
        <w:t xml:space="preserve">frequency </w:t>
      </w:r>
      <w:r>
        <w:t xml:space="preserve">spacing scaled by </w:t>
      </w:r>
      <m:oMath>
        <m:r>
          <w:rPr>
            <w:rFonts w:ascii="Cambria Math" w:hAnsi="Cambria Math"/>
          </w:rPr>
          <m:t>α</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l</m:t>
                </m:r>
              </m:sub>
            </m:sSub>
          </m:e>
        </m:d>
        <m:r>
          <w:rPr>
            <w:rFonts w:ascii="Cambria Math" w:hAnsi="Cambria Math"/>
          </w:rPr>
          <m:t>=1-</m:t>
        </m:r>
        <m:f>
          <m:fPr>
            <m:type m:val="lin"/>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l</m:t>
                </m:r>
              </m:sub>
            </m:sSub>
          </m:num>
          <m:den>
            <m:sSub>
              <m:sSubPr>
                <m:ctrlPr>
                  <w:rPr>
                    <w:rFonts w:ascii="Cambria Math" w:hAnsi="Cambria Math"/>
                    <w:i/>
                  </w:rPr>
                </m:ctrlPr>
              </m:sSubPr>
              <m:e>
                <m:r>
                  <w:rPr>
                    <w:rFonts w:ascii="Cambria Math" w:hAnsi="Cambria Math"/>
                  </w:rPr>
                  <m:t>z</m:t>
                </m:r>
              </m:e>
              <m:sub>
                <m:r>
                  <w:rPr>
                    <w:rFonts w:ascii="Cambria Math" w:hAnsi="Cambria Math"/>
                  </w:rPr>
                  <m:t>gs</m:t>
                </m:r>
              </m:sub>
            </m:sSub>
          </m:den>
        </m:f>
      </m:oMath>
      <w:r>
        <w:t xml:space="preserve">, where </w:t>
      </w:r>
      <w:r w:rsidRPr="00764BA6">
        <w:rPr>
          <w:i/>
        </w:rPr>
        <w:t>z</w:t>
      </w:r>
      <w:r w:rsidRPr="00764BA6">
        <w:rPr>
          <w:i/>
          <w:vertAlign w:val="subscript"/>
        </w:rPr>
        <w:t>gs</w:t>
      </w:r>
      <w:r>
        <w:t xml:space="preserve"> is the altitude of the guidestar.</w:t>
      </w:r>
    </w:p>
    <w:p w:rsidR="0055319A" w:rsidRDefault="0055319A" w:rsidP="0055319A">
      <w:pPr>
        <w:pStyle w:val="BodyText"/>
        <w:numPr>
          <w:ilvl w:val="0"/>
          <w:numId w:val="43"/>
        </w:numPr>
      </w:pPr>
      <w:r w:rsidRPr="00A05CDC">
        <w:rPr>
          <w:i/>
        </w:rPr>
        <w:t>Z-step</w:t>
      </w:r>
      <w:r>
        <w:t xml:space="preserve">: Sum the layers, storing the result at the layer associated with WFS </w:t>
      </w:r>
      <w:r w:rsidRPr="00764BA6">
        <w:rPr>
          <w:i/>
        </w:rPr>
        <w:t>k</w:t>
      </w:r>
      <w:r>
        <w:t>.</w:t>
      </w:r>
    </w:p>
    <w:p w:rsidR="0055319A" w:rsidRDefault="0055319A" w:rsidP="0055319A">
      <w:pPr>
        <w:pStyle w:val="BodyText"/>
      </w:pPr>
      <w:r>
        <w:t xml:space="preserve">Back propagation (Equation </w:t>
      </w:r>
      <w:fldSimple w:instr=" REF _Ref247200434 ">
        <w:r w:rsidR="001E64E0">
          <w:t>(</w:t>
        </w:r>
        <w:r w:rsidR="001E64E0">
          <w:rPr>
            <w:noProof/>
          </w:rPr>
          <w:t>28</w:t>
        </w:r>
        <w:r w:rsidR="001E64E0">
          <w:t>)</w:t>
        </w:r>
      </w:fldSimple>
      <w:r>
        <w:t>):</w:t>
      </w:r>
    </w:p>
    <w:p w:rsidR="0055319A" w:rsidRDefault="0055319A" w:rsidP="0055319A">
      <w:pPr>
        <w:pStyle w:val="BodyText"/>
        <w:numPr>
          <w:ilvl w:val="0"/>
          <w:numId w:val="44"/>
        </w:numPr>
        <w:spacing w:after="0"/>
      </w:pPr>
      <w:r w:rsidRPr="00A05CDC">
        <w:rPr>
          <w:i/>
        </w:rPr>
        <w:t>Z-step:</w:t>
      </w:r>
      <w:r>
        <w:t xml:space="preserve"> Distribute WFS </w:t>
      </w:r>
      <w:r w:rsidRPr="009307E2">
        <w:rPr>
          <w:i/>
        </w:rPr>
        <w:t>k</w:t>
      </w:r>
      <w:r>
        <w:t>’s data to all the layers</w:t>
      </w:r>
    </w:p>
    <w:p w:rsidR="0055319A" w:rsidRDefault="0055319A" w:rsidP="0055319A">
      <w:pPr>
        <w:pStyle w:val="BodyText"/>
        <w:numPr>
          <w:ilvl w:val="0"/>
          <w:numId w:val="44"/>
        </w:numPr>
        <w:spacing w:after="0"/>
      </w:pPr>
      <w:r>
        <w:rPr>
          <w:i/>
        </w:rPr>
        <w:t xml:space="preserve">Lateral </w:t>
      </w:r>
      <w:r w:rsidRPr="00A05CDC">
        <w:rPr>
          <w:i/>
        </w:rPr>
        <w:t>Interpolate</w:t>
      </w:r>
      <w:r>
        <w:t xml:space="preserve">: At each layer </w:t>
      </w:r>
      <w:r w:rsidRPr="009307E2">
        <w:rPr>
          <w:i/>
        </w:rPr>
        <w:t>l</w:t>
      </w:r>
      <w:r>
        <w:t xml:space="preserve">, interpolate the data to resample it on a </w:t>
      </w:r>
      <w:r w:rsidR="007D3321">
        <w:t xml:space="preserve">spatial frequency </w:t>
      </w:r>
      <w:r>
        <w:t xml:space="preserve">grid with spacing </w:t>
      </w:r>
      <w:r w:rsidR="007D3321">
        <w:t xml:space="preserve">frequency </w:t>
      </w:r>
      <w:r>
        <w:t xml:space="preserve">scaled by </w:t>
      </w:r>
      <m:oMath>
        <m:sSup>
          <m:sSupPr>
            <m:ctrlPr>
              <w:rPr>
                <w:rFonts w:ascii="Cambria Math" w:hAnsi="Cambria Math"/>
                <w:i/>
              </w:rPr>
            </m:ctrlPr>
          </m:sSupPr>
          <m:e>
            <m:r>
              <w:rPr>
                <w:rFonts w:ascii="Cambria Math" w:hAnsi="Cambria Math"/>
              </w:rPr>
              <m:t>α</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l</m:t>
                    </m:r>
                  </m:sub>
                </m:sSub>
              </m:e>
            </m:d>
          </m:e>
          <m:sup>
            <m:r>
              <w:rPr>
                <w:rFonts w:ascii="Cambria Math" w:hAnsi="Cambria Math"/>
              </w:rPr>
              <m:t>-1</m:t>
            </m:r>
          </m:sup>
        </m:sSup>
      </m:oMath>
      <w:r>
        <w:t>.</w:t>
      </w:r>
    </w:p>
    <w:p w:rsidR="0055319A" w:rsidRPr="007C1C21" w:rsidRDefault="0055319A" w:rsidP="00C27B2F">
      <w:pPr>
        <w:pStyle w:val="BodyText"/>
        <w:numPr>
          <w:ilvl w:val="0"/>
          <w:numId w:val="44"/>
        </w:numPr>
      </w:pPr>
      <w:r w:rsidRPr="007D3321">
        <w:rPr>
          <w:i/>
        </w:rPr>
        <w:t>Lateral Shift</w:t>
      </w:r>
      <w:r>
        <w:t>: Shift layer</w:t>
      </w:r>
      <w:r w:rsidRPr="007D3321">
        <w:rPr>
          <w:i/>
        </w:rPr>
        <w:t xml:space="preserve"> l</w:t>
      </w:r>
      <w:r>
        <w:t xml:space="preserve">’s data transversely by </w:t>
      </w:r>
      <w:r w:rsidR="007D3321">
        <w:t xml:space="preserve">multiplying by the complex factor </w:t>
      </w:r>
      <w:r w:rsidR="007D3321" w:rsidRPr="00764BA6">
        <w:rPr>
          <w:position w:val="-12"/>
        </w:rPr>
        <w:object w:dxaOrig="1719" w:dyaOrig="360">
          <v:shape id="_x0000_i1152" type="#_x0000_t75" style="width:86.05pt;height:17.75pt" o:ole="">
            <v:imagedata r:id="rId326" o:title=""/>
          </v:shape>
          <o:OLEObject Type="Embed" ProgID="Equation.3" ShapeID="_x0000_i1152" DrawAspect="Content" ObjectID="_1321624142" r:id="rId327"/>
        </w:object>
      </w:r>
      <w:r w:rsidR="007D3321">
        <w:t xml:space="preserve">. Accumulate this result as </w:t>
      </w:r>
      <w:r w:rsidR="007D3321" w:rsidRPr="007D3321">
        <w:rPr>
          <w:i/>
        </w:rPr>
        <w:t>k</w:t>
      </w:r>
      <w:r w:rsidR="007D3321">
        <w:t>=0,1,…</w:t>
      </w:r>
      <w:r w:rsidR="007D3321" w:rsidRPr="007D3321">
        <w:rPr>
          <w:i/>
        </w:rPr>
        <w:t>M</w:t>
      </w:r>
    </w:p>
    <w:p w:rsidR="00C27B2F" w:rsidRDefault="00C27B2F" w:rsidP="00C27B2F">
      <w:pPr>
        <w:pStyle w:val="Heading1"/>
      </w:pPr>
      <w:bookmarkStart w:id="78" w:name="_Toc247360136"/>
      <w:r>
        <w:t>Requirements Flow Down</w:t>
      </w:r>
      <w:bookmarkEnd w:id="78"/>
    </w:p>
    <w:p w:rsidR="00C27B2F" w:rsidRDefault="00FC0875" w:rsidP="00C27B2F">
      <w:pPr>
        <w:pStyle w:val="BodyText"/>
      </w:pPr>
      <w:r>
        <w:t>In this section we describe how the algorithm design meets NGAO requirements.</w:t>
      </w:r>
    </w:p>
    <w:p w:rsidR="00C27B2F" w:rsidRDefault="00C27B2F" w:rsidP="00C27B2F">
      <w:pPr>
        <w:pStyle w:val="Heading2"/>
      </w:pPr>
      <w:bookmarkStart w:id="79" w:name="_Toc247360137"/>
      <w:r>
        <w:t>Speed of Calculations</w:t>
      </w:r>
      <w:bookmarkEnd w:id="79"/>
    </w:p>
    <w:p w:rsidR="00C27B2F" w:rsidRDefault="00FC0875" w:rsidP="00C27B2F">
      <w:pPr>
        <w:pStyle w:val="BodyText"/>
      </w:pPr>
      <w:r>
        <w:t xml:space="preserve">The RTC must complete its calculations at sufficient speed to keep up with the rapidly changing atmospheric turbulence, providing a timely correction to the wavefront that will keep the science images diffraction-limited. </w:t>
      </w:r>
    </w:p>
    <w:p w:rsidR="00FC0875" w:rsidRDefault="00FC0875" w:rsidP="00C27B2F">
      <w:pPr>
        <w:pStyle w:val="BodyText"/>
      </w:pPr>
      <w:r>
        <w:t>The</w:t>
      </w:r>
      <w:r w:rsidR="00A74AE4">
        <w:t xml:space="preserve"> bandwidth and latency</w:t>
      </w:r>
      <w:r>
        <w:t xml:space="preserve"> requirement</w:t>
      </w:r>
      <w:r w:rsidR="00A74AE4">
        <w:t>s are given in FR-1406, which is traceable to an analysis in</w:t>
      </w:r>
      <w:r w:rsidR="00B829D8">
        <w:t xml:space="preserve"> </w:t>
      </w:r>
      <w:sdt>
        <w:sdtPr>
          <w:id w:val="356344435"/>
          <w:citation/>
        </w:sdtPr>
        <w:sdtEndPr>
          <w:rPr>
            <w:vertAlign w:val="superscript"/>
          </w:rPr>
        </w:sdtEndPr>
        <w:sdtContent>
          <w:r w:rsidR="00BD18F0" w:rsidRPr="00B829D8">
            <w:rPr>
              <w:vertAlign w:val="superscript"/>
            </w:rPr>
            <w:fldChar w:fldCharType="begin"/>
          </w:r>
          <w:r w:rsidR="00B829D8" w:rsidRPr="00B829D8">
            <w:rPr>
              <w:vertAlign w:val="superscript"/>
            </w:rPr>
            <w:instrText xml:space="preserve"> CITATION Dek09 \l 1033 </w:instrText>
          </w:r>
          <w:r w:rsidR="00BD18F0" w:rsidRPr="00B829D8">
            <w:rPr>
              <w:vertAlign w:val="superscript"/>
            </w:rPr>
            <w:fldChar w:fldCharType="separate"/>
          </w:r>
          <w:r w:rsidR="00B829D8" w:rsidRPr="00B829D8">
            <w:rPr>
              <w:noProof/>
              <w:vertAlign w:val="superscript"/>
            </w:rPr>
            <w:t>(7)</w:t>
          </w:r>
          <w:r w:rsidR="00BD18F0" w:rsidRPr="00B829D8">
            <w:rPr>
              <w:vertAlign w:val="superscript"/>
            </w:rPr>
            <w:fldChar w:fldCharType="end"/>
          </w:r>
        </w:sdtContent>
      </w:sdt>
      <w:r w:rsidR="00A74AE4" w:rsidRPr="00E14416">
        <w:rPr>
          <w:color w:val="FF0000"/>
        </w:rPr>
        <w:t xml:space="preserve"> </w:t>
      </w:r>
      <w:r w:rsidR="00A74AE4">
        <w:t xml:space="preserve">for the exoplanets science case. Here is a summary of </w:t>
      </w:r>
      <w:r w:rsidR="004944F8">
        <w:t>all the earlier</w:t>
      </w:r>
      <w:r w:rsidR="0014392B">
        <w:t xml:space="preserve"> published error budgets</w:t>
      </w:r>
      <w:sdt>
        <w:sdtPr>
          <w:id w:val="356344436"/>
          <w:citation/>
        </w:sdtPr>
        <w:sdtContent>
          <w:fldSimple w:instr=" CITATION Wav \l 1033  ">
            <w:r w:rsidR="009D1E77">
              <w:rPr>
                <w:noProof/>
              </w:rPr>
              <w:t xml:space="preserve"> </w:t>
            </w:r>
            <w:r w:rsidR="009D1E77" w:rsidRPr="009D1E77">
              <w:rPr>
                <w:noProof/>
                <w:vertAlign w:val="superscript"/>
              </w:rPr>
              <w:t>(8)</w:t>
            </w:r>
          </w:fldSimple>
        </w:sdtContent>
      </w:sdt>
    </w:p>
    <w:tbl>
      <w:tblPr>
        <w:tblStyle w:val="TableGrid"/>
        <w:tblW w:w="0" w:type="auto"/>
        <w:tblLook w:val="04A0"/>
      </w:tblPr>
      <w:tblGrid>
        <w:gridCol w:w="1395"/>
        <w:gridCol w:w="1461"/>
        <w:gridCol w:w="1461"/>
        <w:gridCol w:w="855"/>
        <w:gridCol w:w="1032"/>
        <w:gridCol w:w="844"/>
        <w:gridCol w:w="858"/>
        <w:gridCol w:w="950"/>
      </w:tblGrid>
      <w:tr w:rsidR="004944F8" w:rsidTr="00AF5EE8">
        <w:tc>
          <w:tcPr>
            <w:tcW w:w="1419" w:type="dxa"/>
            <w:tcBorders>
              <w:bottom w:val="double" w:sz="4" w:space="0" w:color="auto"/>
            </w:tcBorders>
          </w:tcPr>
          <w:p w:rsidR="004944F8" w:rsidRDefault="004944F8" w:rsidP="00C27B2F">
            <w:pPr>
              <w:pStyle w:val="BodyText"/>
            </w:pPr>
            <w:r>
              <w:t>Science Case</w:t>
            </w:r>
          </w:p>
        </w:tc>
        <w:tc>
          <w:tcPr>
            <w:tcW w:w="1499" w:type="dxa"/>
            <w:tcBorders>
              <w:bottom w:val="double" w:sz="4" w:space="0" w:color="auto"/>
            </w:tcBorders>
          </w:tcPr>
          <w:p w:rsidR="004944F8" w:rsidRDefault="004944F8" w:rsidP="00C27B2F">
            <w:pPr>
              <w:pStyle w:val="BodyText"/>
            </w:pPr>
            <w:r>
              <w:t>High Order Bandwidth Allocation</w:t>
            </w:r>
          </w:p>
        </w:tc>
        <w:tc>
          <w:tcPr>
            <w:tcW w:w="1499" w:type="dxa"/>
            <w:tcBorders>
              <w:bottom w:val="double" w:sz="4" w:space="0" w:color="auto"/>
            </w:tcBorders>
          </w:tcPr>
          <w:p w:rsidR="004944F8" w:rsidRDefault="004944F8" w:rsidP="00C27B2F">
            <w:pPr>
              <w:pStyle w:val="BodyText"/>
            </w:pPr>
            <w:r>
              <w:t>Tip/Tilt Bandwidth Allocation</w:t>
            </w:r>
          </w:p>
        </w:tc>
        <w:tc>
          <w:tcPr>
            <w:tcW w:w="899" w:type="dxa"/>
            <w:tcBorders>
              <w:bottom w:val="double" w:sz="4" w:space="0" w:color="auto"/>
            </w:tcBorders>
          </w:tcPr>
          <w:p w:rsidR="004944F8" w:rsidRPr="0014392B" w:rsidRDefault="004944F8" w:rsidP="00C27B2F">
            <w:pPr>
              <w:pStyle w:val="BodyText"/>
            </w:pPr>
            <w:r w:rsidRPr="0014392B">
              <w:rPr>
                <w:i/>
              </w:rPr>
              <w:t>r</w:t>
            </w:r>
            <w:r w:rsidRPr="0014392B">
              <w:rPr>
                <w:i/>
                <w:vertAlign w:val="subscript"/>
              </w:rPr>
              <w:t>0</w:t>
            </w:r>
            <w:r>
              <w:t xml:space="preserve"> , cm</w:t>
            </w:r>
          </w:p>
        </w:tc>
        <w:tc>
          <w:tcPr>
            <w:tcW w:w="1074" w:type="dxa"/>
            <w:tcBorders>
              <w:bottom w:val="double" w:sz="4" w:space="0" w:color="auto"/>
            </w:tcBorders>
          </w:tcPr>
          <w:p w:rsidR="004944F8" w:rsidRPr="0014392B" w:rsidRDefault="004944F8" w:rsidP="00C27B2F">
            <w:pPr>
              <w:pStyle w:val="BodyText"/>
            </w:pPr>
            <w:r>
              <w:t xml:space="preserve">wind speed, </w:t>
            </w:r>
            <w:r w:rsidRPr="0014392B">
              <w:rPr>
                <w:i/>
              </w:rPr>
              <w:t>v</w:t>
            </w:r>
            <w:r>
              <w:t>, m/sec</w:t>
            </w:r>
          </w:p>
        </w:tc>
        <w:tc>
          <w:tcPr>
            <w:tcW w:w="886" w:type="dxa"/>
            <w:tcBorders>
              <w:bottom w:val="double" w:sz="4" w:space="0" w:color="auto"/>
            </w:tcBorders>
          </w:tcPr>
          <w:p w:rsidR="004944F8" w:rsidRPr="0014392B" w:rsidRDefault="004944F8" w:rsidP="00C27B2F">
            <w:pPr>
              <w:pStyle w:val="BodyText"/>
            </w:pPr>
            <w:r w:rsidRPr="0014392B">
              <w:rPr>
                <w:rFonts w:ascii="Symbol" w:hAnsi="Symbol"/>
                <w:i/>
              </w:rPr>
              <w:t></w:t>
            </w:r>
            <w:r w:rsidRPr="0014392B">
              <w:rPr>
                <w:i/>
                <w:vertAlign w:val="subscript"/>
              </w:rPr>
              <w:t>0</w:t>
            </w:r>
            <w:r>
              <w:t>, ms</w:t>
            </w:r>
          </w:p>
        </w:tc>
        <w:tc>
          <w:tcPr>
            <w:tcW w:w="875" w:type="dxa"/>
            <w:tcBorders>
              <w:bottom w:val="double" w:sz="4" w:space="0" w:color="auto"/>
            </w:tcBorders>
          </w:tcPr>
          <w:p w:rsidR="004944F8" w:rsidRPr="00147C45" w:rsidRDefault="004944F8" w:rsidP="00C27B2F">
            <w:pPr>
              <w:pStyle w:val="BodyText"/>
            </w:pPr>
            <w:r>
              <w:t>Notes</w:t>
            </w:r>
          </w:p>
        </w:tc>
        <w:tc>
          <w:tcPr>
            <w:tcW w:w="705" w:type="dxa"/>
            <w:tcBorders>
              <w:bottom w:val="double" w:sz="4" w:space="0" w:color="auto"/>
            </w:tcBorders>
          </w:tcPr>
          <w:p w:rsidR="004944F8" w:rsidRDefault="004944F8" w:rsidP="00C27B2F">
            <w:pPr>
              <w:pStyle w:val="BodyText"/>
            </w:pPr>
            <w:r>
              <w:t>Pub date</w:t>
            </w:r>
          </w:p>
        </w:tc>
      </w:tr>
      <w:tr w:rsidR="004944F8" w:rsidTr="00AF5EE8">
        <w:tc>
          <w:tcPr>
            <w:tcW w:w="1419" w:type="dxa"/>
            <w:tcBorders>
              <w:top w:val="double" w:sz="4" w:space="0" w:color="auto"/>
            </w:tcBorders>
          </w:tcPr>
          <w:p w:rsidR="004944F8" w:rsidRDefault="004944F8" w:rsidP="00C27B2F">
            <w:pPr>
              <w:pStyle w:val="BodyText"/>
            </w:pPr>
            <w:r>
              <w:t>Io</w:t>
            </w:r>
          </w:p>
        </w:tc>
        <w:tc>
          <w:tcPr>
            <w:tcW w:w="1499" w:type="dxa"/>
            <w:tcBorders>
              <w:top w:val="double" w:sz="4" w:space="0" w:color="auto"/>
            </w:tcBorders>
          </w:tcPr>
          <w:p w:rsidR="004944F8" w:rsidRDefault="004944F8" w:rsidP="00C27B2F">
            <w:pPr>
              <w:pStyle w:val="BodyText"/>
            </w:pPr>
            <w:r>
              <w:t>15 nm</w:t>
            </w:r>
          </w:p>
        </w:tc>
        <w:tc>
          <w:tcPr>
            <w:tcW w:w="1499" w:type="dxa"/>
            <w:tcBorders>
              <w:top w:val="double" w:sz="4" w:space="0" w:color="auto"/>
            </w:tcBorders>
          </w:tcPr>
          <w:p w:rsidR="004944F8" w:rsidRDefault="004944F8" w:rsidP="00C27B2F">
            <w:pPr>
              <w:pStyle w:val="BodyText"/>
            </w:pPr>
            <w:r>
              <w:t>0.57 mas</w:t>
            </w:r>
          </w:p>
        </w:tc>
        <w:tc>
          <w:tcPr>
            <w:tcW w:w="899" w:type="dxa"/>
            <w:tcBorders>
              <w:top w:val="double" w:sz="4" w:space="0" w:color="auto"/>
            </w:tcBorders>
          </w:tcPr>
          <w:p w:rsidR="004944F8" w:rsidRDefault="004944F8" w:rsidP="00C27B2F">
            <w:pPr>
              <w:pStyle w:val="BodyText"/>
            </w:pPr>
            <w:r>
              <w:t>16 cm</w:t>
            </w:r>
          </w:p>
        </w:tc>
        <w:tc>
          <w:tcPr>
            <w:tcW w:w="1074" w:type="dxa"/>
            <w:tcBorders>
              <w:top w:val="double" w:sz="4" w:space="0" w:color="auto"/>
            </w:tcBorders>
          </w:tcPr>
          <w:p w:rsidR="004944F8" w:rsidRDefault="004944F8" w:rsidP="00C27B2F">
            <w:pPr>
              <w:pStyle w:val="BodyText"/>
            </w:pPr>
            <w:r>
              <w:t>8 m/s</w:t>
            </w:r>
          </w:p>
        </w:tc>
        <w:tc>
          <w:tcPr>
            <w:tcW w:w="886" w:type="dxa"/>
            <w:tcBorders>
              <w:top w:val="double" w:sz="4" w:space="0" w:color="auto"/>
            </w:tcBorders>
          </w:tcPr>
          <w:p w:rsidR="004944F8" w:rsidRDefault="004944F8" w:rsidP="00C27B2F">
            <w:pPr>
              <w:pStyle w:val="BodyText"/>
            </w:pPr>
            <w:r>
              <w:t>5.93 ms</w:t>
            </w:r>
          </w:p>
        </w:tc>
        <w:tc>
          <w:tcPr>
            <w:tcW w:w="875" w:type="dxa"/>
            <w:tcBorders>
              <w:top w:val="double" w:sz="4" w:space="0" w:color="auto"/>
            </w:tcBorders>
          </w:tcPr>
          <w:p w:rsidR="004944F8" w:rsidRDefault="004944F8" w:rsidP="00C27B2F">
            <w:pPr>
              <w:pStyle w:val="BodyText"/>
            </w:pPr>
            <w:r>
              <w:t>NGS mode</w:t>
            </w:r>
          </w:p>
        </w:tc>
        <w:tc>
          <w:tcPr>
            <w:tcW w:w="705" w:type="dxa"/>
            <w:tcBorders>
              <w:top w:val="double" w:sz="4" w:space="0" w:color="auto"/>
            </w:tcBorders>
          </w:tcPr>
          <w:p w:rsidR="004944F8" w:rsidRDefault="00E13500" w:rsidP="00C27B2F">
            <w:pPr>
              <w:pStyle w:val="BodyText"/>
            </w:pPr>
            <w:r>
              <w:t>6/7/07</w:t>
            </w:r>
          </w:p>
        </w:tc>
      </w:tr>
      <w:tr w:rsidR="004944F8" w:rsidTr="004944F8">
        <w:tc>
          <w:tcPr>
            <w:tcW w:w="1419" w:type="dxa"/>
          </w:tcPr>
          <w:p w:rsidR="004944F8" w:rsidRDefault="004944F8" w:rsidP="00C27B2F">
            <w:pPr>
              <w:pStyle w:val="BodyText"/>
            </w:pPr>
            <w:r>
              <w:t>Kuiper Belt</w:t>
            </w:r>
          </w:p>
        </w:tc>
        <w:tc>
          <w:tcPr>
            <w:tcW w:w="1499" w:type="dxa"/>
          </w:tcPr>
          <w:p w:rsidR="004944F8" w:rsidRDefault="004944F8" w:rsidP="00C27B2F">
            <w:pPr>
              <w:pStyle w:val="BodyText"/>
            </w:pPr>
            <w:r>
              <w:t>17 nm</w:t>
            </w:r>
          </w:p>
        </w:tc>
        <w:tc>
          <w:tcPr>
            <w:tcW w:w="1499" w:type="dxa"/>
          </w:tcPr>
          <w:p w:rsidR="004944F8" w:rsidRDefault="004944F8" w:rsidP="00C27B2F">
            <w:pPr>
              <w:pStyle w:val="BodyText"/>
            </w:pPr>
            <w:r>
              <w:t>1.09 mas</w:t>
            </w:r>
          </w:p>
        </w:tc>
        <w:tc>
          <w:tcPr>
            <w:tcW w:w="899" w:type="dxa"/>
          </w:tcPr>
          <w:p w:rsidR="004944F8" w:rsidRDefault="004944F8" w:rsidP="00C27B2F">
            <w:pPr>
              <w:pStyle w:val="BodyText"/>
            </w:pPr>
            <w:r>
              <w:t>16 cm</w:t>
            </w:r>
          </w:p>
        </w:tc>
        <w:tc>
          <w:tcPr>
            <w:tcW w:w="1074" w:type="dxa"/>
          </w:tcPr>
          <w:p w:rsidR="004944F8" w:rsidRDefault="004944F8" w:rsidP="00C27B2F">
            <w:pPr>
              <w:pStyle w:val="BodyText"/>
            </w:pPr>
            <w:r>
              <w:t>8 m/s</w:t>
            </w:r>
          </w:p>
        </w:tc>
        <w:tc>
          <w:tcPr>
            <w:tcW w:w="886" w:type="dxa"/>
          </w:tcPr>
          <w:p w:rsidR="004944F8" w:rsidRDefault="004944F8" w:rsidP="00C27B2F">
            <w:pPr>
              <w:pStyle w:val="BodyText"/>
            </w:pPr>
            <w:r>
              <w:t>5.93</w:t>
            </w:r>
            <w:r w:rsidR="00AF5EE8">
              <w:t xml:space="preserve"> ms</w:t>
            </w:r>
          </w:p>
        </w:tc>
        <w:tc>
          <w:tcPr>
            <w:tcW w:w="875" w:type="dxa"/>
          </w:tcPr>
          <w:p w:rsidR="004944F8" w:rsidRDefault="004944F8" w:rsidP="00C27B2F">
            <w:pPr>
              <w:pStyle w:val="BodyText"/>
            </w:pPr>
            <w:r>
              <w:t>LGS mode</w:t>
            </w:r>
          </w:p>
        </w:tc>
        <w:tc>
          <w:tcPr>
            <w:tcW w:w="705" w:type="dxa"/>
          </w:tcPr>
          <w:p w:rsidR="004944F8" w:rsidRDefault="00E13500" w:rsidP="00C27B2F">
            <w:pPr>
              <w:pStyle w:val="BodyText"/>
            </w:pPr>
            <w:r>
              <w:t>8/7/07</w:t>
            </w:r>
          </w:p>
        </w:tc>
      </w:tr>
      <w:tr w:rsidR="004944F8" w:rsidTr="004944F8">
        <w:tc>
          <w:tcPr>
            <w:tcW w:w="1419" w:type="dxa"/>
          </w:tcPr>
          <w:p w:rsidR="004944F8" w:rsidRDefault="004944F8" w:rsidP="00C27B2F">
            <w:pPr>
              <w:pStyle w:val="BodyText"/>
            </w:pPr>
            <w:r>
              <w:t>ExoJupiter</w:t>
            </w:r>
          </w:p>
        </w:tc>
        <w:tc>
          <w:tcPr>
            <w:tcW w:w="1499" w:type="dxa"/>
          </w:tcPr>
          <w:p w:rsidR="004944F8" w:rsidRDefault="004944F8" w:rsidP="00C27B2F">
            <w:pPr>
              <w:pStyle w:val="BodyText"/>
            </w:pPr>
            <w:r>
              <w:t>21 nm</w:t>
            </w:r>
          </w:p>
        </w:tc>
        <w:tc>
          <w:tcPr>
            <w:tcW w:w="1499" w:type="dxa"/>
          </w:tcPr>
          <w:p w:rsidR="004944F8" w:rsidRDefault="004944F8" w:rsidP="00C27B2F">
            <w:pPr>
              <w:pStyle w:val="BodyText"/>
            </w:pPr>
            <w:r>
              <w:t>0.58 mas</w:t>
            </w:r>
          </w:p>
        </w:tc>
        <w:tc>
          <w:tcPr>
            <w:tcW w:w="899" w:type="dxa"/>
          </w:tcPr>
          <w:p w:rsidR="004944F8" w:rsidRDefault="004944F8" w:rsidP="00417797">
            <w:pPr>
              <w:pStyle w:val="BodyText"/>
            </w:pPr>
            <w:r>
              <w:t>16 cm</w:t>
            </w:r>
          </w:p>
        </w:tc>
        <w:tc>
          <w:tcPr>
            <w:tcW w:w="1074" w:type="dxa"/>
          </w:tcPr>
          <w:p w:rsidR="004944F8" w:rsidRDefault="004944F8" w:rsidP="00417797">
            <w:pPr>
              <w:pStyle w:val="BodyText"/>
            </w:pPr>
            <w:r>
              <w:t>8 m/s</w:t>
            </w:r>
          </w:p>
        </w:tc>
        <w:tc>
          <w:tcPr>
            <w:tcW w:w="886" w:type="dxa"/>
          </w:tcPr>
          <w:p w:rsidR="004944F8" w:rsidRDefault="004944F8" w:rsidP="00417797">
            <w:pPr>
              <w:pStyle w:val="BodyText"/>
            </w:pPr>
            <w:r>
              <w:t>5.93</w:t>
            </w:r>
            <w:r w:rsidR="00AF5EE8">
              <w:t xml:space="preserve"> ms</w:t>
            </w:r>
          </w:p>
        </w:tc>
        <w:tc>
          <w:tcPr>
            <w:tcW w:w="875" w:type="dxa"/>
          </w:tcPr>
          <w:p w:rsidR="004944F8" w:rsidRDefault="004944F8" w:rsidP="00417797">
            <w:pPr>
              <w:pStyle w:val="BodyText"/>
            </w:pPr>
            <w:r>
              <w:t>LGS mode</w:t>
            </w:r>
          </w:p>
        </w:tc>
        <w:tc>
          <w:tcPr>
            <w:tcW w:w="705" w:type="dxa"/>
          </w:tcPr>
          <w:p w:rsidR="004944F8" w:rsidRDefault="00E13500" w:rsidP="00417797">
            <w:pPr>
              <w:pStyle w:val="BodyText"/>
            </w:pPr>
            <w:r>
              <w:t>7/6/07</w:t>
            </w:r>
          </w:p>
        </w:tc>
      </w:tr>
      <w:tr w:rsidR="004944F8" w:rsidTr="004944F8">
        <w:tc>
          <w:tcPr>
            <w:tcW w:w="1419" w:type="dxa"/>
          </w:tcPr>
          <w:p w:rsidR="004944F8" w:rsidRDefault="004944F8" w:rsidP="00C27B2F">
            <w:pPr>
              <w:pStyle w:val="BodyText"/>
            </w:pPr>
            <w:r>
              <w:t>Extended Groth</w:t>
            </w:r>
          </w:p>
        </w:tc>
        <w:tc>
          <w:tcPr>
            <w:tcW w:w="1499" w:type="dxa"/>
          </w:tcPr>
          <w:p w:rsidR="004944F8" w:rsidRDefault="004944F8" w:rsidP="00C27B2F">
            <w:pPr>
              <w:pStyle w:val="BodyText"/>
            </w:pPr>
            <w:r>
              <w:t>21 nm</w:t>
            </w:r>
          </w:p>
        </w:tc>
        <w:tc>
          <w:tcPr>
            <w:tcW w:w="1499" w:type="dxa"/>
          </w:tcPr>
          <w:p w:rsidR="004944F8" w:rsidRDefault="004944F8" w:rsidP="00C27B2F">
            <w:pPr>
              <w:pStyle w:val="BodyText"/>
            </w:pPr>
            <w:r>
              <w:t>1.45 mas</w:t>
            </w:r>
          </w:p>
        </w:tc>
        <w:tc>
          <w:tcPr>
            <w:tcW w:w="899" w:type="dxa"/>
          </w:tcPr>
          <w:p w:rsidR="004944F8" w:rsidRDefault="004944F8" w:rsidP="00417797">
            <w:pPr>
              <w:pStyle w:val="BodyText"/>
            </w:pPr>
            <w:r>
              <w:t>16 cm</w:t>
            </w:r>
          </w:p>
        </w:tc>
        <w:tc>
          <w:tcPr>
            <w:tcW w:w="1074" w:type="dxa"/>
          </w:tcPr>
          <w:p w:rsidR="004944F8" w:rsidRDefault="004944F8" w:rsidP="00417797">
            <w:pPr>
              <w:pStyle w:val="BodyText"/>
            </w:pPr>
            <w:r>
              <w:t>8 m/s</w:t>
            </w:r>
          </w:p>
        </w:tc>
        <w:tc>
          <w:tcPr>
            <w:tcW w:w="886" w:type="dxa"/>
          </w:tcPr>
          <w:p w:rsidR="004944F8" w:rsidRDefault="004944F8" w:rsidP="00417797">
            <w:pPr>
              <w:pStyle w:val="BodyText"/>
            </w:pPr>
            <w:r>
              <w:t>5.93</w:t>
            </w:r>
            <w:r w:rsidR="00AF5EE8">
              <w:t xml:space="preserve"> ms</w:t>
            </w:r>
          </w:p>
        </w:tc>
        <w:tc>
          <w:tcPr>
            <w:tcW w:w="875" w:type="dxa"/>
          </w:tcPr>
          <w:p w:rsidR="004944F8" w:rsidRDefault="004944F8" w:rsidP="00417797">
            <w:pPr>
              <w:pStyle w:val="BodyText"/>
            </w:pPr>
            <w:r>
              <w:t>LGS mode</w:t>
            </w:r>
          </w:p>
        </w:tc>
        <w:tc>
          <w:tcPr>
            <w:tcW w:w="705" w:type="dxa"/>
          </w:tcPr>
          <w:p w:rsidR="004944F8" w:rsidRDefault="00E13500" w:rsidP="00417797">
            <w:pPr>
              <w:pStyle w:val="BodyText"/>
            </w:pPr>
            <w:r>
              <w:t>7/6/07</w:t>
            </w:r>
          </w:p>
        </w:tc>
      </w:tr>
      <w:tr w:rsidR="004944F8" w:rsidTr="00AF5EE8">
        <w:tc>
          <w:tcPr>
            <w:tcW w:w="1419" w:type="dxa"/>
            <w:tcBorders>
              <w:bottom w:val="single" w:sz="12" w:space="0" w:color="auto"/>
            </w:tcBorders>
          </w:tcPr>
          <w:p w:rsidR="004944F8" w:rsidRDefault="004944F8" w:rsidP="00C27B2F">
            <w:pPr>
              <w:pStyle w:val="BodyText"/>
            </w:pPr>
            <w:r>
              <w:t>Galactic Center</w:t>
            </w:r>
          </w:p>
        </w:tc>
        <w:tc>
          <w:tcPr>
            <w:tcW w:w="1499" w:type="dxa"/>
            <w:tcBorders>
              <w:bottom w:val="single" w:sz="12" w:space="0" w:color="auto"/>
            </w:tcBorders>
          </w:tcPr>
          <w:p w:rsidR="004944F8" w:rsidRDefault="004944F8" w:rsidP="00C27B2F">
            <w:pPr>
              <w:pStyle w:val="BodyText"/>
            </w:pPr>
            <w:r>
              <w:t>30 nm</w:t>
            </w:r>
          </w:p>
        </w:tc>
        <w:tc>
          <w:tcPr>
            <w:tcW w:w="1499" w:type="dxa"/>
            <w:tcBorders>
              <w:bottom w:val="single" w:sz="12" w:space="0" w:color="auto"/>
            </w:tcBorders>
          </w:tcPr>
          <w:p w:rsidR="004944F8" w:rsidRDefault="004944F8" w:rsidP="00C27B2F">
            <w:pPr>
              <w:pStyle w:val="BodyText"/>
            </w:pPr>
            <w:r>
              <w:t>0.49 mas</w:t>
            </w:r>
          </w:p>
        </w:tc>
        <w:tc>
          <w:tcPr>
            <w:tcW w:w="899" w:type="dxa"/>
            <w:tcBorders>
              <w:bottom w:val="single" w:sz="12" w:space="0" w:color="auto"/>
            </w:tcBorders>
          </w:tcPr>
          <w:p w:rsidR="004944F8" w:rsidRDefault="004944F8" w:rsidP="00417797">
            <w:pPr>
              <w:pStyle w:val="BodyText"/>
            </w:pPr>
            <w:r>
              <w:t>16 cm</w:t>
            </w:r>
          </w:p>
        </w:tc>
        <w:tc>
          <w:tcPr>
            <w:tcW w:w="1074" w:type="dxa"/>
            <w:tcBorders>
              <w:bottom w:val="single" w:sz="12" w:space="0" w:color="auto"/>
            </w:tcBorders>
          </w:tcPr>
          <w:p w:rsidR="004944F8" w:rsidRDefault="004944F8" w:rsidP="00417797">
            <w:pPr>
              <w:pStyle w:val="BodyText"/>
            </w:pPr>
            <w:r>
              <w:t>8 m/s</w:t>
            </w:r>
          </w:p>
        </w:tc>
        <w:tc>
          <w:tcPr>
            <w:tcW w:w="886" w:type="dxa"/>
            <w:tcBorders>
              <w:bottom w:val="single" w:sz="12" w:space="0" w:color="auto"/>
            </w:tcBorders>
          </w:tcPr>
          <w:p w:rsidR="004944F8" w:rsidRDefault="004944F8" w:rsidP="00417797">
            <w:pPr>
              <w:pStyle w:val="BodyText"/>
            </w:pPr>
            <w:r>
              <w:t>5.93</w:t>
            </w:r>
            <w:r w:rsidR="00AF5EE8">
              <w:t xml:space="preserve"> ms</w:t>
            </w:r>
          </w:p>
        </w:tc>
        <w:tc>
          <w:tcPr>
            <w:tcW w:w="875" w:type="dxa"/>
            <w:tcBorders>
              <w:bottom w:val="single" w:sz="12" w:space="0" w:color="auto"/>
            </w:tcBorders>
          </w:tcPr>
          <w:p w:rsidR="004944F8" w:rsidRDefault="004944F8" w:rsidP="00417797">
            <w:pPr>
              <w:pStyle w:val="BodyText"/>
            </w:pPr>
            <w:r>
              <w:t>LGS mode</w:t>
            </w:r>
          </w:p>
        </w:tc>
        <w:tc>
          <w:tcPr>
            <w:tcW w:w="705" w:type="dxa"/>
            <w:tcBorders>
              <w:bottom w:val="single" w:sz="12" w:space="0" w:color="auto"/>
            </w:tcBorders>
          </w:tcPr>
          <w:p w:rsidR="004944F8" w:rsidRDefault="00E13500" w:rsidP="00417797">
            <w:pPr>
              <w:pStyle w:val="BodyText"/>
            </w:pPr>
            <w:r>
              <w:t>6/7/07</w:t>
            </w:r>
          </w:p>
        </w:tc>
      </w:tr>
      <w:tr w:rsidR="004944F8" w:rsidTr="00AF5EE8">
        <w:tc>
          <w:tcPr>
            <w:tcW w:w="1419" w:type="dxa"/>
            <w:tcBorders>
              <w:top w:val="single" w:sz="12" w:space="0" w:color="auto"/>
            </w:tcBorders>
          </w:tcPr>
          <w:p w:rsidR="004944F8" w:rsidRDefault="004944F8" w:rsidP="00C27B2F">
            <w:pPr>
              <w:pStyle w:val="BodyText"/>
            </w:pPr>
            <w:r>
              <w:t>KAON644</w:t>
            </w:r>
          </w:p>
        </w:tc>
        <w:tc>
          <w:tcPr>
            <w:tcW w:w="1499" w:type="dxa"/>
            <w:tcBorders>
              <w:top w:val="single" w:sz="12" w:space="0" w:color="auto"/>
            </w:tcBorders>
          </w:tcPr>
          <w:p w:rsidR="004944F8" w:rsidRDefault="004944F8" w:rsidP="00C27B2F">
            <w:pPr>
              <w:pStyle w:val="BodyText"/>
            </w:pPr>
            <w:r>
              <w:t>59 nm</w:t>
            </w:r>
          </w:p>
        </w:tc>
        <w:tc>
          <w:tcPr>
            <w:tcW w:w="1499" w:type="dxa"/>
            <w:tcBorders>
              <w:top w:val="single" w:sz="12" w:space="0" w:color="auto"/>
            </w:tcBorders>
          </w:tcPr>
          <w:p w:rsidR="004944F8" w:rsidRDefault="004944F8" w:rsidP="00C27B2F">
            <w:pPr>
              <w:pStyle w:val="BodyText"/>
            </w:pPr>
            <w:r>
              <w:t>1.3 mas</w:t>
            </w:r>
          </w:p>
        </w:tc>
        <w:tc>
          <w:tcPr>
            <w:tcW w:w="899" w:type="dxa"/>
            <w:tcBorders>
              <w:top w:val="single" w:sz="12" w:space="0" w:color="auto"/>
            </w:tcBorders>
          </w:tcPr>
          <w:p w:rsidR="004944F8" w:rsidRDefault="004944F8" w:rsidP="00AF5EE8">
            <w:pPr>
              <w:pStyle w:val="BodyText"/>
            </w:pPr>
            <w:r>
              <w:t>1</w:t>
            </w:r>
            <w:r w:rsidR="00AF5EE8">
              <w:t>4.7</w:t>
            </w:r>
            <w:r>
              <w:t xml:space="preserve"> cm</w:t>
            </w:r>
          </w:p>
        </w:tc>
        <w:tc>
          <w:tcPr>
            <w:tcW w:w="1074" w:type="dxa"/>
            <w:tcBorders>
              <w:top w:val="single" w:sz="12" w:space="0" w:color="auto"/>
            </w:tcBorders>
          </w:tcPr>
          <w:p w:rsidR="004944F8" w:rsidRDefault="004944F8" w:rsidP="00417797">
            <w:pPr>
              <w:pStyle w:val="BodyText"/>
            </w:pPr>
            <w:r>
              <w:t>9.5 m/s</w:t>
            </w:r>
          </w:p>
        </w:tc>
        <w:tc>
          <w:tcPr>
            <w:tcW w:w="886" w:type="dxa"/>
            <w:tcBorders>
              <w:top w:val="single" w:sz="12" w:space="0" w:color="auto"/>
            </w:tcBorders>
          </w:tcPr>
          <w:p w:rsidR="004944F8" w:rsidRDefault="00AF5EE8" w:rsidP="00417797">
            <w:pPr>
              <w:pStyle w:val="BodyText"/>
            </w:pPr>
            <w:r>
              <w:t>4.4 ms</w:t>
            </w:r>
          </w:p>
        </w:tc>
        <w:tc>
          <w:tcPr>
            <w:tcW w:w="875" w:type="dxa"/>
            <w:tcBorders>
              <w:top w:val="single" w:sz="12" w:space="0" w:color="auto"/>
            </w:tcBorders>
          </w:tcPr>
          <w:p w:rsidR="004944F8" w:rsidRDefault="004944F8" w:rsidP="00417797">
            <w:pPr>
              <w:pStyle w:val="BodyText"/>
            </w:pPr>
            <w:r>
              <w:t>LGS mode</w:t>
            </w:r>
          </w:p>
        </w:tc>
        <w:tc>
          <w:tcPr>
            <w:tcW w:w="705" w:type="dxa"/>
            <w:tcBorders>
              <w:top w:val="single" w:sz="12" w:space="0" w:color="auto"/>
            </w:tcBorders>
          </w:tcPr>
          <w:p w:rsidR="004944F8" w:rsidRDefault="00E14416" w:rsidP="00417797">
            <w:pPr>
              <w:pStyle w:val="BodyText"/>
            </w:pPr>
            <w:r>
              <w:t>3/10</w:t>
            </w:r>
            <w:r w:rsidR="004944F8">
              <w:t>/09</w:t>
            </w:r>
          </w:p>
        </w:tc>
      </w:tr>
    </w:tbl>
    <w:p w:rsidR="0014392B" w:rsidRDefault="0014392B" w:rsidP="00C27B2F">
      <w:pPr>
        <w:pStyle w:val="BodyText"/>
      </w:pPr>
    </w:p>
    <w:p w:rsidR="00E14416" w:rsidRDefault="00E14416" w:rsidP="00C27B2F">
      <w:pPr>
        <w:pStyle w:val="BodyText"/>
      </w:pPr>
      <w:r>
        <w:t>Since KAON644 represents post build-to-cost (March 09) analysis, it is being used as the definitive source, although the impact on science cases other than exoplanet is unclear.</w:t>
      </w:r>
    </w:p>
    <w:p w:rsidR="00E14416" w:rsidRDefault="00E14416" w:rsidP="00C27B2F">
      <w:pPr>
        <w:pStyle w:val="BodyText"/>
      </w:pPr>
      <w:r>
        <w:t>Here is a summary of the post build-to-cost impacts on the RTC requirements</w:t>
      </w:r>
      <w:sdt>
        <w:sdtPr>
          <w:id w:val="356344444"/>
          <w:citation/>
        </w:sdtPr>
        <w:sdtContent>
          <w:fldSimple w:instr=" CITATION Wiz09 \l 1033 ">
            <w:r w:rsidR="009D1E77">
              <w:rPr>
                <w:noProof/>
              </w:rPr>
              <w:t xml:space="preserve"> </w:t>
            </w:r>
            <w:r w:rsidR="009D1E77" w:rsidRPr="009D1E77">
              <w:rPr>
                <w:noProof/>
                <w:vertAlign w:val="superscript"/>
              </w:rPr>
              <w:t>(9)</w:t>
            </w:r>
          </w:fldSimple>
        </w:sdtContent>
      </w:sdt>
      <w:r>
        <w:t xml:space="preserve">: </w:t>
      </w:r>
    </w:p>
    <w:p w:rsidR="00E14416" w:rsidRDefault="00E14416" w:rsidP="00E14416">
      <w:pPr>
        <w:numPr>
          <w:ilvl w:val="0"/>
          <w:numId w:val="46"/>
        </w:numPr>
      </w:pPr>
      <w:r>
        <w:t>Seven instead of nine LGS WFS and UTTs.</w:t>
      </w:r>
    </w:p>
    <w:p w:rsidR="00E14416" w:rsidRDefault="00E14416" w:rsidP="00E14416">
      <w:pPr>
        <w:numPr>
          <w:ilvl w:val="0"/>
          <w:numId w:val="46"/>
        </w:numPr>
      </w:pPr>
      <w:r>
        <w:t>Tomography only needs to be performed with the central “3+1” LGS asterism over a ~ 40” diameter science field for the imager and a ~ 5” diameter science field for the IFU.</w:t>
      </w:r>
    </w:p>
    <w:p w:rsidR="00E14416" w:rsidRDefault="00E14416" w:rsidP="00E14416">
      <w:pPr>
        <w:numPr>
          <w:ilvl w:val="0"/>
          <w:numId w:val="46"/>
        </w:numPr>
      </w:pPr>
      <w:r>
        <w:t>Three independent point-and-shoot AO control loops must be supported.</w:t>
      </w:r>
    </w:p>
    <w:p w:rsidR="00E14416" w:rsidRDefault="00E14416" w:rsidP="00E14416">
      <w:pPr>
        <w:numPr>
          <w:ilvl w:val="0"/>
          <w:numId w:val="46"/>
        </w:numPr>
      </w:pPr>
      <w:r>
        <w:t>Only one LGS WFS subaperture scale needs to be supported.  This should be assumed to be 64 subapertures across the pupil.</w:t>
      </w:r>
    </w:p>
    <w:p w:rsidR="00E14416" w:rsidRDefault="00E14416" w:rsidP="00E14416">
      <w:pPr>
        <w:numPr>
          <w:ilvl w:val="0"/>
          <w:numId w:val="46"/>
        </w:numPr>
      </w:pPr>
      <w:r>
        <w:t>Only two NGS WFS subaperture scales need to be supported.</w:t>
      </w:r>
    </w:p>
    <w:p w:rsidR="00E14416" w:rsidRDefault="00E14416" w:rsidP="00E14416">
      <w:pPr>
        <w:numPr>
          <w:ilvl w:val="0"/>
          <w:numId w:val="46"/>
        </w:numPr>
      </w:pPr>
      <w:r>
        <w:t>No multi-IFU science needs to be supported.</w:t>
      </w:r>
    </w:p>
    <w:p w:rsidR="00E14416" w:rsidRDefault="00E14416" w:rsidP="00E14416">
      <w:pPr>
        <w:numPr>
          <w:ilvl w:val="0"/>
          <w:numId w:val="46"/>
        </w:numPr>
        <w:spacing w:after="120"/>
      </w:pPr>
      <w:r>
        <w:t>A fast tip-tilt mechanism for the tweeter DM is no longer required.</w:t>
      </w:r>
    </w:p>
    <w:p w:rsidR="003608FC" w:rsidRDefault="009D1E77" w:rsidP="00C27B2F">
      <w:pPr>
        <w:pStyle w:val="BodyText"/>
      </w:pPr>
      <w:r>
        <w:t>The Mauna Kea ridge model</w:t>
      </w:r>
      <w:sdt>
        <w:sdtPr>
          <w:id w:val="356344448"/>
          <w:citation/>
        </w:sdtPr>
        <w:sdtEndPr>
          <w:rPr>
            <w:vertAlign w:val="superscript"/>
          </w:rPr>
        </w:sdtEndPr>
        <w:sdtContent>
          <w:r w:rsidR="00BD18F0" w:rsidRPr="009D1E77">
            <w:rPr>
              <w:vertAlign w:val="superscript"/>
            </w:rPr>
            <w:fldChar w:fldCharType="begin"/>
          </w:r>
          <w:r w:rsidRPr="009D1E77">
            <w:rPr>
              <w:vertAlign w:val="superscript"/>
            </w:rPr>
            <w:instrText xml:space="preserve"> CITATION Dek07 \l 1033 </w:instrText>
          </w:r>
          <w:r w:rsidR="00BD18F0" w:rsidRPr="009D1E77">
            <w:rPr>
              <w:vertAlign w:val="superscript"/>
            </w:rPr>
            <w:fldChar w:fldCharType="separate"/>
          </w:r>
          <w:r w:rsidRPr="009D1E77">
            <w:rPr>
              <w:noProof/>
              <w:vertAlign w:val="superscript"/>
            </w:rPr>
            <w:t xml:space="preserve"> (10)</w:t>
          </w:r>
          <w:r w:rsidR="00BD18F0" w:rsidRPr="009D1E77">
            <w:rPr>
              <w:vertAlign w:val="superscript"/>
            </w:rPr>
            <w:fldChar w:fldCharType="end"/>
          </w:r>
        </w:sdtContent>
      </w:sdt>
      <w:r w:rsidR="00AF5EE8">
        <w:t xml:space="preserve"> provides the baseline design</w:t>
      </w:r>
      <w:r w:rsidR="00DE16DE">
        <w:t xml:space="preserve"> wind speed (average seeing) of 9.5 m/s</w:t>
      </w:r>
      <w:r w:rsidR="003608FC">
        <w:t>.</w:t>
      </w:r>
    </w:p>
    <w:p w:rsidR="003608FC" w:rsidRDefault="003608FC" w:rsidP="003608FC">
      <w:pPr>
        <w:pStyle w:val="Heading3"/>
      </w:pPr>
      <w:bookmarkStart w:id="80" w:name="_Toc247360138"/>
      <w:r>
        <w:t>High-order controller</w:t>
      </w:r>
      <w:bookmarkEnd w:id="80"/>
    </w:p>
    <w:p w:rsidR="00DE16DE" w:rsidRDefault="00AF5EE8" w:rsidP="00C27B2F">
      <w:pPr>
        <w:pStyle w:val="BodyText"/>
      </w:pPr>
      <w:r>
        <w:t xml:space="preserve">The </w:t>
      </w:r>
      <w:r w:rsidR="00DE16DE">
        <w:t xml:space="preserve">Greenwood frequency, often referred to in the error budget spreadsheets, is a concept tied to a single-pole feedback control </w:t>
      </w:r>
      <w:sdt>
        <w:sdtPr>
          <w:id w:val="356344449"/>
          <w:citation/>
        </w:sdtPr>
        <w:sdtContent>
          <w:fldSimple w:instr=" CITATION Gre77 \l 1033  ">
            <w:r w:rsidR="002A30E1">
              <w:rPr>
                <w:noProof/>
              </w:rPr>
              <w:t>(11)</w:t>
            </w:r>
          </w:fldSimple>
        </w:sdtContent>
      </w:sdt>
      <w:r w:rsidR="00DE16DE">
        <w:t>. Since the NGAO system is a hybrid architecture, woofer in closed loop, tweeter in open loop, the most stressing bandwidth and latency requirements are on the open loop control. In open loop control, time delay determines the bandwidth performance according to</w:t>
      </w:r>
      <w:sdt>
        <w:sdtPr>
          <w:id w:val="356344450"/>
          <w:citation/>
        </w:sdtPr>
        <w:sdtContent>
          <w:fldSimple w:instr=" CITATION Har90 \l 1033  ">
            <w:r w:rsidR="002A30E1">
              <w:rPr>
                <w:noProof/>
              </w:rPr>
              <w:t xml:space="preserve"> (1)</w:t>
            </w:r>
          </w:fldSimple>
        </w:sdtContent>
      </w:sdt>
      <w:r w:rsidR="00DE16DE">
        <w:t xml:space="preserve"> </w:t>
      </w:r>
    </w:p>
    <w:p w:rsidR="00DE16DE" w:rsidRDefault="00BD18F0" w:rsidP="00C27B2F">
      <w:pPr>
        <w:pStyle w:val="BodyText"/>
      </w:pPr>
      <m:oMathPara>
        <m:oMath>
          <m:sSubSup>
            <m:sSubSupPr>
              <m:ctrlPr>
                <w:rPr>
                  <w:rFonts w:ascii="Cambria Math" w:hAnsi="Cambria Math"/>
                  <w:i/>
                </w:rPr>
              </m:ctrlPr>
            </m:sSubSupPr>
            <m:e>
              <m:r>
                <w:rPr>
                  <w:rFonts w:ascii="Cambria Math" w:hAnsi="Cambria Math"/>
                </w:rPr>
                <m:t>σ</m:t>
              </m:r>
            </m:e>
            <m:sub>
              <m:r>
                <w:rPr>
                  <w:rFonts w:ascii="Cambria Math" w:hAnsi="Cambria Math"/>
                </w:rPr>
                <m:t>BW</m:t>
              </m:r>
            </m:sub>
            <m:sup>
              <m:r>
                <w:rPr>
                  <w:rFonts w:ascii="Cambria Math" w:hAnsi="Cambria Math"/>
                </w:rPr>
                <m:t>2</m:t>
              </m:r>
            </m:sup>
          </m:sSub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lin"/>
                      <m:ctrlPr>
                        <w:rPr>
                          <w:rFonts w:ascii="Cambria Math" w:hAnsi="Cambria Math"/>
                          <w:i/>
                        </w:rPr>
                      </m:ctrlPr>
                    </m:fPr>
                    <m:num>
                      <m:r>
                        <w:rPr>
                          <w:rFonts w:ascii="Cambria Math" w:hAnsi="Cambria Math"/>
                        </w:rPr>
                        <m:t>τ</m:t>
                      </m:r>
                    </m:num>
                    <m:den>
                      <m:sSub>
                        <m:sSubPr>
                          <m:ctrlPr>
                            <w:rPr>
                              <w:rFonts w:ascii="Cambria Math" w:hAnsi="Cambria Math"/>
                              <w:i/>
                            </w:rPr>
                          </m:ctrlPr>
                        </m:sSubPr>
                        <m:e>
                          <m:r>
                            <w:rPr>
                              <w:rFonts w:ascii="Cambria Math" w:hAnsi="Cambria Math"/>
                            </w:rPr>
                            <m:t>τ</m:t>
                          </m:r>
                        </m:e>
                        <m:sub>
                          <m:r>
                            <w:rPr>
                              <w:rFonts w:ascii="Cambria Math" w:hAnsi="Cambria Math"/>
                            </w:rPr>
                            <m:t>0</m:t>
                          </m:r>
                        </m:sub>
                      </m:sSub>
                    </m:den>
                  </m:f>
                </m:e>
              </m:d>
            </m:e>
            <m:sup>
              <m:f>
                <m:fPr>
                  <m:type m:val="lin"/>
                  <m:ctrlPr>
                    <w:rPr>
                      <w:rFonts w:ascii="Cambria Math" w:hAnsi="Cambria Math"/>
                      <w:i/>
                    </w:rPr>
                  </m:ctrlPr>
                </m:fPr>
                <m:num>
                  <m:r>
                    <w:rPr>
                      <w:rFonts w:ascii="Cambria Math" w:hAnsi="Cambria Math"/>
                    </w:rPr>
                    <m:t>5</m:t>
                  </m:r>
                </m:num>
                <m:den>
                  <m:r>
                    <w:rPr>
                      <w:rFonts w:ascii="Cambria Math" w:hAnsi="Cambria Math"/>
                    </w:rPr>
                    <m:t>3</m:t>
                  </m:r>
                </m:den>
              </m:f>
            </m:sup>
          </m:sSup>
        </m:oMath>
      </m:oMathPara>
    </w:p>
    <w:p w:rsidR="00DE16DE" w:rsidRDefault="00DE16DE" w:rsidP="00C27B2F">
      <w:pPr>
        <w:pStyle w:val="BodyText"/>
      </w:pPr>
      <w:r>
        <w:t>Where</w:t>
      </w:r>
    </w:p>
    <w:p w:rsidR="00DE16DE" w:rsidRDefault="00BD18F0" w:rsidP="00C27B2F">
      <w:pPr>
        <w:pStyle w:val="BodyText"/>
      </w:pPr>
      <m:oMathPara>
        <m:oMath>
          <m:sSub>
            <m:sSubPr>
              <m:ctrlPr>
                <w:rPr>
                  <w:rFonts w:ascii="Cambria Math" w:hAnsi="Cambria Math"/>
                  <w:i/>
                </w:rPr>
              </m:ctrlPr>
            </m:sSubPr>
            <m:e>
              <m:r>
                <w:rPr>
                  <w:rFonts w:ascii="Cambria Math" w:hAnsi="Cambria Math"/>
                </w:rPr>
                <m:t>τ</m:t>
              </m:r>
            </m:e>
            <m:sub>
              <m:r>
                <w:rPr>
                  <w:rFonts w:ascii="Cambria Math" w:hAnsi="Cambria Math"/>
                </w:rPr>
                <m:t>0</m:t>
              </m:r>
            </m:sub>
          </m:sSub>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6.88</m:t>
                  </m:r>
                </m:e>
              </m:d>
            </m:e>
            <m:sup>
              <m:f>
                <m:fPr>
                  <m:type m:val="lin"/>
                  <m:ctrlPr>
                    <w:rPr>
                      <w:rFonts w:ascii="Cambria Math" w:hAnsi="Cambria Math"/>
                      <w:i/>
                    </w:rPr>
                  </m:ctrlPr>
                </m:fPr>
                <m:num>
                  <m:r>
                    <w:rPr>
                      <w:rFonts w:ascii="Cambria Math" w:hAnsi="Cambria Math"/>
                    </w:rPr>
                    <m:t>-3</m:t>
                  </m:r>
                </m:num>
                <m:den>
                  <m:r>
                    <w:rPr>
                      <w:rFonts w:ascii="Cambria Math" w:hAnsi="Cambria Math"/>
                    </w:rPr>
                    <m:t>5</m:t>
                  </m:r>
                </m:den>
              </m:f>
            </m:sup>
          </m:sSup>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0</m:t>
                      </m:r>
                    </m:sub>
                  </m:sSub>
                </m:num>
                <m:den>
                  <m:r>
                    <w:rPr>
                      <w:rFonts w:ascii="Cambria Math" w:hAnsi="Cambria Math"/>
                    </w:rPr>
                    <m:t>v</m:t>
                  </m:r>
                </m:den>
              </m:f>
            </m:e>
          </m:d>
        </m:oMath>
      </m:oMathPara>
    </w:p>
    <w:p w:rsidR="00DE16DE" w:rsidRDefault="00DE16DE" w:rsidP="00C27B2F">
      <w:pPr>
        <w:pStyle w:val="BodyText"/>
      </w:pPr>
      <w:r>
        <w:t xml:space="preserve">and v is the wind speed. The relationship to Greenwood’s frequency, </w:t>
      </w:r>
      <m:oMath>
        <m:sSub>
          <m:sSubPr>
            <m:ctrlPr>
              <w:rPr>
                <w:rFonts w:ascii="Cambria Math" w:hAnsi="Cambria Math"/>
                <w:i/>
              </w:rPr>
            </m:ctrlPr>
          </m:sSubPr>
          <m:e>
            <m:r>
              <w:rPr>
                <w:rFonts w:ascii="Cambria Math" w:hAnsi="Cambria Math"/>
              </w:rPr>
              <m:t>f</m:t>
            </m:r>
          </m:e>
          <m:sub>
            <m:r>
              <w:rPr>
                <w:rFonts w:ascii="Cambria Math" w:hAnsi="Cambria Math"/>
              </w:rPr>
              <m:t>g</m:t>
            </m:r>
          </m:sub>
        </m:sSub>
      </m:oMath>
      <w:r>
        <w:t xml:space="preserve"> is</w:t>
      </w:r>
    </w:p>
    <w:p w:rsidR="00DE16DE" w:rsidRDefault="00DE16DE" w:rsidP="00C27B2F">
      <w:pPr>
        <w:pStyle w:val="BodyText"/>
      </w:pPr>
      <m:oMathPara>
        <m:oMath>
          <m:r>
            <w:rPr>
              <w:rFonts w:ascii="Cambria Math" w:hAnsi="Cambria Math"/>
            </w:rPr>
            <m:t xml:space="preserve"> </m:t>
          </m:r>
          <m:sSub>
            <m:sSubPr>
              <m:ctrlPr>
                <w:rPr>
                  <w:rFonts w:ascii="Cambria Math" w:hAnsi="Cambria Math"/>
                  <w:i/>
                </w:rPr>
              </m:ctrlPr>
            </m:sSubPr>
            <m:e>
              <m:r>
                <w:rPr>
                  <w:rFonts w:ascii="Cambria Math" w:hAnsi="Cambria Math"/>
                </w:rPr>
                <m:t>τ</m:t>
              </m:r>
            </m:e>
            <m:sub>
              <m:r>
                <w:rPr>
                  <w:rFonts w:ascii="Cambria Math" w:hAnsi="Cambria Math"/>
                </w:rPr>
                <m:t>0</m:t>
              </m:r>
            </m:sub>
          </m:sSub>
          <m:r>
            <w:rPr>
              <w:rFonts w:ascii="Cambria Math" w:hAnsi="Cambria Math"/>
            </w:rPr>
            <m:t>=0.134/</m:t>
          </m:r>
          <m:sSub>
            <m:sSubPr>
              <m:ctrlPr>
                <w:rPr>
                  <w:rFonts w:ascii="Cambria Math" w:hAnsi="Cambria Math"/>
                  <w:i/>
                </w:rPr>
              </m:ctrlPr>
            </m:sSubPr>
            <m:e>
              <m:r>
                <w:rPr>
                  <w:rFonts w:ascii="Cambria Math" w:hAnsi="Cambria Math"/>
                </w:rPr>
                <m:t>f</m:t>
              </m:r>
            </m:e>
            <m:sub>
              <m:r>
                <w:rPr>
                  <w:rFonts w:ascii="Cambria Math" w:hAnsi="Cambria Math"/>
                </w:rPr>
                <m:t>g</m:t>
              </m:r>
            </m:sub>
          </m:sSub>
        </m:oMath>
      </m:oMathPara>
    </w:p>
    <w:p w:rsidR="00C27B2F" w:rsidRDefault="00AB3906" w:rsidP="00C27B2F">
      <w:pPr>
        <w:pStyle w:val="BodyText"/>
      </w:pPr>
      <w:r>
        <w:t xml:space="preserve">The following table </w:t>
      </w:r>
      <w:r w:rsidR="00C76CFC">
        <w:t>summar</w:t>
      </w:r>
      <w:r>
        <w:t>izes the</w:t>
      </w:r>
      <w:r w:rsidR="00C76CFC">
        <w:t xml:space="preserve"> assumed condition</w:t>
      </w:r>
      <w:r>
        <w:t>s</w:t>
      </w:r>
      <w:r w:rsidR="00C76CFC">
        <w:t>:</w:t>
      </w:r>
    </w:p>
    <w:tbl>
      <w:tblPr>
        <w:tblStyle w:val="TableGrid"/>
        <w:tblW w:w="0" w:type="auto"/>
        <w:tblInd w:w="1188" w:type="dxa"/>
        <w:tblLook w:val="04A0"/>
      </w:tblPr>
      <w:tblGrid>
        <w:gridCol w:w="1371"/>
        <w:gridCol w:w="1371"/>
        <w:gridCol w:w="1371"/>
        <w:gridCol w:w="1371"/>
      </w:tblGrid>
      <w:tr w:rsidR="00C76CFC" w:rsidTr="00AB3906">
        <w:trPr>
          <w:trHeight w:val="377"/>
        </w:trPr>
        <w:tc>
          <w:tcPr>
            <w:tcW w:w="1371" w:type="dxa"/>
            <w:tcBorders>
              <w:bottom w:val="double" w:sz="4" w:space="0" w:color="auto"/>
            </w:tcBorders>
            <w:vAlign w:val="center"/>
          </w:tcPr>
          <w:p w:rsidR="00C76CFC" w:rsidRPr="00C76CFC" w:rsidRDefault="00C76CFC" w:rsidP="00AB3906">
            <w:pPr>
              <w:pStyle w:val="BodyText"/>
              <w:jc w:val="center"/>
              <w:rPr>
                <w:i/>
              </w:rPr>
            </w:pPr>
            <w:r w:rsidRPr="00C76CFC">
              <w:rPr>
                <w:i/>
              </w:rPr>
              <w:t>r</w:t>
            </w:r>
            <w:r w:rsidRPr="00C76CFC">
              <w:rPr>
                <w:i/>
                <w:vertAlign w:val="subscript"/>
              </w:rPr>
              <w:t>0</w:t>
            </w:r>
          </w:p>
        </w:tc>
        <w:tc>
          <w:tcPr>
            <w:tcW w:w="1371" w:type="dxa"/>
            <w:tcBorders>
              <w:bottom w:val="double" w:sz="4" w:space="0" w:color="auto"/>
            </w:tcBorders>
            <w:vAlign w:val="center"/>
          </w:tcPr>
          <w:p w:rsidR="00C76CFC" w:rsidRPr="00C76CFC" w:rsidRDefault="00C76CFC" w:rsidP="00AB3906">
            <w:pPr>
              <w:pStyle w:val="BodyText"/>
              <w:jc w:val="center"/>
              <w:rPr>
                <w:i/>
              </w:rPr>
            </w:pPr>
            <w:r w:rsidRPr="00C76CFC">
              <w:rPr>
                <w:i/>
              </w:rPr>
              <w:t>v</w:t>
            </w:r>
          </w:p>
        </w:tc>
        <w:tc>
          <w:tcPr>
            <w:tcW w:w="1371" w:type="dxa"/>
            <w:tcBorders>
              <w:bottom w:val="double" w:sz="4" w:space="0" w:color="auto"/>
            </w:tcBorders>
            <w:vAlign w:val="center"/>
          </w:tcPr>
          <w:p w:rsidR="00C76CFC" w:rsidRPr="00C76CFC" w:rsidRDefault="00C76CFC" w:rsidP="00AB3906">
            <w:pPr>
              <w:pStyle w:val="BodyText"/>
              <w:jc w:val="center"/>
              <w:rPr>
                <w:i/>
              </w:rPr>
            </w:pPr>
            <w:r w:rsidRPr="00C76CFC">
              <w:rPr>
                <w:rFonts w:ascii="Symbol" w:hAnsi="Symbol"/>
                <w:i/>
              </w:rPr>
              <w:t></w:t>
            </w:r>
            <w:r w:rsidRPr="00C76CFC">
              <w:rPr>
                <w:i/>
                <w:vertAlign w:val="subscript"/>
              </w:rPr>
              <w:t>0</w:t>
            </w:r>
          </w:p>
        </w:tc>
        <w:tc>
          <w:tcPr>
            <w:tcW w:w="1371" w:type="dxa"/>
            <w:tcBorders>
              <w:bottom w:val="double" w:sz="4" w:space="0" w:color="auto"/>
            </w:tcBorders>
            <w:vAlign w:val="center"/>
          </w:tcPr>
          <w:p w:rsidR="00C76CFC" w:rsidRPr="00C76CFC" w:rsidRDefault="00C76CFC" w:rsidP="00AB3906">
            <w:pPr>
              <w:pStyle w:val="BodyText"/>
              <w:jc w:val="center"/>
              <w:rPr>
                <w:i/>
              </w:rPr>
            </w:pPr>
            <w:r w:rsidRPr="00C76CFC">
              <w:rPr>
                <w:i/>
              </w:rPr>
              <w:t>f</w:t>
            </w:r>
            <w:r w:rsidRPr="00C76CFC">
              <w:rPr>
                <w:i/>
                <w:vertAlign w:val="subscript"/>
              </w:rPr>
              <w:t>g</w:t>
            </w:r>
          </w:p>
        </w:tc>
      </w:tr>
      <w:tr w:rsidR="00C76CFC" w:rsidTr="00AB3906">
        <w:trPr>
          <w:trHeight w:val="468"/>
        </w:trPr>
        <w:tc>
          <w:tcPr>
            <w:tcW w:w="1371" w:type="dxa"/>
            <w:tcBorders>
              <w:top w:val="double" w:sz="4" w:space="0" w:color="auto"/>
            </w:tcBorders>
            <w:vAlign w:val="center"/>
          </w:tcPr>
          <w:p w:rsidR="00C76CFC" w:rsidRDefault="00C76CFC" w:rsidP="00AB3906">
            <w:pPr>
              <w:pStyle w:val="BodyText"/>
              <w:jc w:val="center"/>
            </w:pPr>
            <w:r>
              <w:t>14.7 cm</w:t>
            </w:r>
          </w:p>
        </w:tc>
        <w:tc>
          <w:tcPr>
            <w:tcW w:w="1371" w:type="dxa"/>
            <w:tcBorders>
              <w:top w:val="double" w:sz="4" w:space="0" w:color="auto"/>
            </w:tcBorders>
            <w:vAlign w:val="center"/>
          </w:tcPr>
          <w:p w:rsidR="00C76CFC" w:rsidRDefault="00C76CFC" w:rsidP="00AB3906">
            <w:pPr>
              <w:pStyle w:val="BodyText"/>
              <w:jc w:val="center"/>
            </w:pPr>
            <w:r>
              <w:t>9.5 m/s</w:t>
            </w:r>
          </w:p>
        </w:tc>
        <w:tc>
          <w:tcPr>
            <w:tcW w:w="1371" w:type="dxa"/>
            <w:tcBorders>
              <w:top w:val="double" w:sz="4" w:space="0" w:color="auto"/>
            </w:tcBorders>
            <w:vAlign w:val="center"/>
          </w:tcPr>
          <w:p w:rsidR="00C76CFC" w:rsidRDefault="00C76CFC" w:rsidP="00AB3906">
            <w:pPr>
              <w:pStyle w:val="BodyText"/>
              <w:jc w:val="center"/>
            </w:pPr>
            <w:r>
              <w:t>4.4 ms</w:t>
            </w:r>
          </w:p>
        </w:tc>
        <w:tc>
          <w:tcPr>
            <w:tcW w:w="1371" w:type="dxa"/>
            <w:tcBorders>
              <w:top w:val="double" w:sz="4" w:space="0" w:color="auto"/>
            </w:tcBorders>
            <w:vAlign w:val="center"/>
          </w:tcPr>
          <w:p w:rsidR="00C76CFC" w:rsidRDefault="00C76CFC" w:rsidP="00AB3906">
            <w:pPr>
              <w:pStyle w:val="BodyText"/>
              <w:jc w:val="center"/>
            </w:pPr>
            <w:r>
              <w:t>30.43 Hz</w:t>
            </w:r>
          </w:p>
        </w:tc>
      </w:tr>
    </w:tbl>
    <w:p w:rsidR="00C76CFC" w:rsidRDefault="00C76CFC" w:rsidP="00C76CFC">
      <w:pPr>
        <w:pStyle w:val="BodyText"/>
        <w:spacing w:before="120"/>
      </w:pPr>
      <w:r>
        <w:t xml:space="preserve">Latency time suballocations to the RTC </w:t>
      </w:r>
      <w:r w:rsidR="004C47BD">
        <w:t xml:space="preserve">high-order controller </w:t>
      </w:r>
      <w:r>
        <w:t>are as follows:</w:t>
      </w:r>
    </w:p>
    <w:p w:rsidR="00392603" w:rsidRDefault="00392603" w:rsidP="00392603">
      <w:pPr>
        <w:pStyle w:val="Caption"/>
        <w:jc w:val="center"/>
      </w:pPr>
      <w:r>
        <w:t xml:space="preserve">Table </w:t>
      </w:r>
      <w:fldSimple w:instr=" SEQ Table \* ARABIC ">
        <w:r w:rsidR="001E64E0">
          <w:rPr>
            <w:noProof/>
          </w:rPr>
          <w:t>7</w:t>
        </w:r>
      </w:fldSimple>
      <w:r>
        <w:t xml:space="preserve"> Latency allocations for high order wavefront control</w:t>
      </w:r>
    </w:p>
    <w:tbl>
      <w:tblPr>
        <w:tblStyle w:val="TableGrid"/>
        <w:tblW w:w="0" w:type="auto"/>
        <w:tblInd w:w="738" w:type="dxa"/>
        <w:tblLook w:val="04A0"/>
      </w:tblPr>
      <w:tblGrid>
        <w:gridCol w:w="2721"/>
        <w:gridCol w:w="2838"/>
        <w:gridCol w:w="2559"/>
      </w:tblGrid>
      <w:tr w:rsidR="00AB3906" w:rsidTr="00AB3906">
        <w:tc>
          <w:tcPr>
            <w:tcW w:w="2721" w:type="dxa"/>
            <w:tcBorders>
              <w:top w:val="single" w:sz="4" w:space="0" w:color="auto"/>
              <w:bottom w:val="double" w:sz="4" w:space="0" w:color="auto"/>
            </w:tcBorders>
            <w:vAlign w:val="bottom"/>
          </w:tcPr>
          <w:p w:rsidR="00AB3906" w:rsidRDefault="0072071B">
            <w:pPr>
              <w:rPr>
                <w:rFonts w:ascii="Verdana" w:hAnsi="Verdana" w:cs="Arial"/>
                <w:sz w:val="20"/>
                <w:szCs w:val="20"/>
              </w:rPr>
            </w:pPr>
            <w:r>
              <w:rPr>
                <w:rFonts w:ascii="Verdana" w:hAnsi="Verdana" w:cs="Arial"/>
                <w:sz w:val="20"/>
                <w:szCs w:val="20"/>
              </w:rPr>
              <w:t>Suballocation category</w:t>
            </w:r>
          </w:p>
        </w:tc>
        <w:tc>
          <w:tcPr>
            <w:tcW w:w="2838" w:type="dxa"/>
            <w:tcBorders>
              <w:top w:val="single" w:sz="4" w:space="0" w:color="auto"/>
              <w:bottom w:val="double" w:sz="4" w:space="0" w:color="auto"/>
            </w:tcBorders>
            <w:vAlign w:val="bottom"/>
          </w:tcPr>
          <w:p w:rsidR="00AB3906" w:rsidRDefault="00AB3906" w:rsidP="00AB3906">
            <w:pPr>
              <w:jc w:val="center"/>
              <w:rPr>
                <w:rFonts w:ascii="Verdana" w:hAnsi="Verdana" w:cs="Arial"/>
                <w:sz w:val="20"/>
                <w:szCs w:val="20"/>
              </w:rPr>
            </w:pPr>
            <w:r>
              <w:rPr>
                <w:rFonts w:ascii="Verdana" w:hAnsi="Verdana" w:cs="Arial"/>
                <w:sz w:val="20"/>
                <w:szCs w:val="20"/>
              </w:rPr>
              <w:t>Delay, microseconds</w:t>
            </w:r>
          </w:p>
        </w:tc>
        <w:tc>
          <w:tcPr>
            <w:tcW w:w="2559" w:type="dxa"/>
            <w:tcBorders>
              <w:top w:val="single" w:sz="4" w:space="0" w:color="auto"/>
              <w:bottom w:val="double" w:sz="4" w:space="0" w:color="auto"/>
            </w:tcBorders>
          </w:tcPr>
          <w:p w:rsidR="00AB3906" w:rsidRDefault="00AB3906" w:rsidP="00AB3906">
            <w:pPr>
              <w:jc w:val="center"/>
              <w:rPr>
                <w:rFonts w:ascii="Verdana" w:hAnsi="Verdana" w:cs="Arial"/>
                <w:sz w:val="20"/>
                <w:szCs w:val="20"/>
              </w:rPr>
            </w:pPr>
            <w:r>
              <w:rPr>
                <w:rFonts w:ascii="Verdana" w:hAnsi="Verdana" w:cs="Arial"/>
                <w:sz w:val="20"/>
                <w:szCs w:val="20"/>
              </w:rPr>
              <w:t>Flowdown requirement</w:t>
            </w:r>
          </w:p>
        </w:tc>
      </w:tr>
      <w:tr w:rsidR="00AB3906" w:rsidTr="00AB3906">
        <w:tc>
          <w:tcPr>
            <w:tcW w:w="2721" w:type="dxa"/>
            <w:tcBorders>
              <w:top w:val="double" w:sz="4" w:space="0" w:color="auto"/>
            </w:tcBorders>
            <w:vAlign w:val="bottom"/>
          </w:tcPr>
          <w:p w:rsidR="00AB3906" w:rsidRDefault="00AB3906" w:rsidP="0072071B">
            <w:pPr>
              <w:ind w:left="342"/>
              <w:rPr>
                <w:rFonts w:ascii="Verdana" w:hAnsi="Verdana" w:cs="Arial"/>
                <w:sz w:val="20"/>
                <w:szCs w:val="20"/>
              </w:rPr>
            </w:pPr>
            <w:r>
              <w:rPr>
                <w:rFonts w:ascii="Verdana" w:hAnsi="Verdana" w:cs="Arial"/>
                <w:sz w:val="20"/>
                <w:szCs w:val="20"/>
              </w:rPr>
              <w:t>Stare (1/2 frame)</w:t>
            </w:r>
          </w:p>
        </w:tc>
        <w:tc>
          <w:tcPr>
            <w:tcW w:w="2838" w:type="dxa"/>
            <w:tcBorders>
              <w:top w:val="double" w:sz="4" w:space="0" w:color="auto"/>
            </w:tcBorders>
            <w:vAlign w:val="bottom"/>
          </w:tcPr>
          <w:p w:rsidR="00AB3906" w:rsidRDefault="00AB3906" w:rsidP="00AB3906">
            <w:pPr>
              <w:ind w:right="1080"/>
              <w:jc w:val="right"/>
              <w:rPr>
                <w:rFonts w:ascii="Verdana" w:hAnsi="Verdana" w:cs="Arial"/>
                <w:sz w:val="20"/>
                <w:szCs w:val="20"/>
              </w:rPr>
            </w:pPr>
            <w:r>
              <w:rPr>
                <w:rFonts w:ascii="Verdana" w:hAnsi="Verdana" w:cs="Arial"/>
                <w:sz w:val="20"/>
                <w:szCs w:val="20"/>
              </w:rPr>
              <w:t>250</w:t>
            </w:r>
          </w:p>
        </w:tc>
        <w:tc>
          <w:tcPr>
            <w:tcW w:w="2559" w:type="dxa"/>
            <w:tcBorders>
              <w:top w:val="double" w:sz="4" w:space="0" w:color="auto"/>
            </w:tcBorders>
          </w:tcPr>
          <w:p w:rsidR="00AB3906" w:rsidRDefault="00AB3906" w:rsidP="00AB3906">
            <w:pPr>
              <w:ind w:right="1080"/>
              <w:jc w:val="right"/>
              <w:rPr>
                <w:rFonts w:ascii="Verdana" w:hAnsi="Verdana" w:cs="Arial"/>
                <w:sz w:val="20"/>
                <w:szCs w:val="20"/>
              </w:rPr>
            </w:pPr>
          </w:p>
        </w:tc>
      </w:tr>
      <w:tr w:rsidR="00AB3906" w:rsidTr="00AB3906">
        <w:tc>
          <w:tcPr>
            <w:tcW w:w="2721" w:type="dxa"/>
            <w:vAlign w:val="bottom"/>
          </w:tcPr>
          <w:p w:rsidR="00AB3906" w:rsidRDefault="00AB3906" w:rsidP="0072071B">
            <w:pPr>
              <w:ind w:left="342"/>
              <w:rPr>
                <w:rFonts w:ascii="Verdana" w:hAnsi="Verdana" w:cs="Arial"/>
                <w:sz w:val="20"/>
                <w:szCs w:val="20"/>
              </w:rPr>
            </w:pPr>
            <w:r>
              <w:rPr>
                <w:rFonts w:ascii="Verdana" w:hAnsi="Verdana" w:cs="Arial"/>
                <w:sz w:val="20"/>
                <w:szCs w:val="20"/>
              </w:rPr>
              <w:t>Readout</w:t>
            </w:r>
          </w:p>
        </w:tc>
        <w:tc>
          <w:tcPr>
            <w:tcW w:w="2838" w:type="dxa"/>
            <w:vAlign w:val="bottom"/>
          </w:tcPr>
          <w:p w:rsidR="00AB3906" w:rsidRDefault="00AB3906" w:rsidP="00AB3906">
            <w:pPr>
              <w:tabs>
                <w:tab w:val="right" w:pos="1691"/>
              </w:tabs>
              <w:ind w:right="1080"/>
              <w:jc w:val="right"/>
              <w:rPr>
                <w:rFonts w:ascii="Verdana" w:hAnsi="Verdana" w:cs="Arial"/>
                <w:sz w:val="20"/>
                <w:szCs w:val="20"/>
              </w:rPr>
            </w:pPr>
            <w:r>
              <w:rPr>
                <w:rFonts w:ascii="Verdana" w:hAnsi="Verdana" w:cs="Arial"/>
                <w:sz w:val="20"/>
                <w:szCs w:val="20"/>
              </w:rPr>
              <w:t>500</w:t>
            </w:r>
          </w:p>
        </w:tc>
        <w:tc>
          <w:tcPr>
            <w:tcW w:w="2559" w:type="dxa"/>
          </w:tcPr>
          <w:p w:rsidR="00AB3906" w:rsidRDefault="00AB3906" w:rsidP="00AB3906">
            <w:pPr>
              <w:tabs>
                <w:tab w:val="right" w:pos="1691"/>
              </w:tabs>
              <w:ind w:right="1080"/>
              <w:jc w:val="right"/>
              <w:rPr>
                <w:rFonts w:ascii="Verdana" w:hAnsi="Verdana" w:cs="Arial"/>
                <w:sz w:val="20"/>
                <w:szCs w:val="20"/>
              </w:rPr>
            </w:pPr>
          </w:p>
        </w:tc>
      </w:tr>
      <w:tr w:rsidR="00AB3906" w:rsidTr="00AB3906">
        <w:tc>
          <w:tcPr>
            <w:tcW w:w="2721" w:type="dxa"/>
            <w:vAlign w:val="bottom"/>
          </w:tcPr>
          <w:p w:rsidR="00AB3906" w:rsidRDefault="00AB3906" w:rsidP="0072071B">
            <w:pPr>
              <w:ind w:left="342"/>
              <w:rPr>
                <w:rFonts w:ascii="Verdana" w:hAnsi="Verdana" w:cs="Arial"/>
                <w:sz w:val="20"/>
                <w:szCs w:val="20"/>
              </w:rPr>
            </w:pPr>
            <w:r>
              <w:rPr>
                <w:rFonts w:ascii="Verdana" w:hAnsi="Verdana" w:cs="Arial"/>
                <w:sz w:val="20"/>
                <w:szCs w:val="20"/>
              </w:rPr>
              <w:t>WFS compute</w:t>
            </w:r>
          </w:p>
        </w:tc>
        <w:tc>
          <w:tcPr>
            <w:tcW w:w="2838" w:type="dxa"/>
            <w:vAlign w:val="bottom"/>
          </w:tcPr>
          <w:p w:rsidR="00AB3906" w:rsidRDefault="00AB3906" w:rsidP="00AB3906">
            <w:pPr>
              <w:tabs>
                <w:tab w:val="right" w:pos="1691"/>
              </w:tabs>
              <w:ind w:right="1080"/>
              <w:jc w:val="right"/>
              <w:rPr>
                <w:rFonts w:ascii="Verdana" w:hAnsi="Verdana" w:cs="Arial"/>
                <w:sz w:val="20"/>
                <w:szCs w:val="20"/>
              </w:rPr>
            </w:pPr>
            <w:r>
              <w:rPr>
                <w:rFonts w:ascii="Verdana" w:hAnsi="Verdana" w:cs="Arial"/>
                <w:sz w:val="20"/>
                <w:szCs w:val="20"/>
              </w:rPr>
              <w:t>300</w:t>
            </w:r>
          </w:p>
        </w:tc>
        <w:tc>
          <w:tcPr>
            <w:tcW w:w="2559" w:type="dxa"/>
          </w:tcPr>
          <w:p w:rsidR="00AB3906" w:rsidRDefault="00AB3906" w:rsidP="00AB3906">
            <w:pPr>
              <w:tabs>
                <w:tab w:val="right" w:pos="1691"/>
              </w:tabs>
              <w:ind w:right="1080"/>
              <w:jc w:val="right"/>
              <w:rPr>
                <w:rFonts w:ascii="Verdana" w:hAnsi="Verdana" w:cs="Arial"/>
                <w:sz w:val="20"/>
                <w:szCs w:val="20"/>
              </w:rPr>
            </w:pPr>
          </w:p>
        </w:tc>
      </w:tr>
      <w:tr w:rsidR="00AB3906" w:rsidTr="00AB3906">
        <w:tc>
          <w:tcPr>
            <w:tcW w:w="2721" w:type="dxa"/>
            <w:vAlign w:val="bottom"/>
          </w:tcPr>
          <w:p w:rsidR="00AB3906" w:rsidRDefault="00AB3906" w:rsidP="0072071B">
            <w:pPr>
              <w:ind w:left="342"/>
              <w:rPr>
                <w:rFonts w:ascii="Verdana" w:hAnsi="Verdana" w:cs="Arial"/>
                <w:sz w:val="20"/>
                <w:szCs w:val="20"/>
              </w:rPr>
            </w:pPr>
            <w:r>
              <w:rPr>
                <w:rFonts w:ascii="Verdana" w:hAnsi="Verdana" w:cs="Arial"/>
                <w:sz w:val="20"/>
                <w:szCs w:val="20"/>
              </w:rPr>
              <w:t>Tomography</w:t>
            </w:r>
          </w:p>
        </w:tc>
        <w:tc>
          <w:tcPr>
            <w:tcW w:w="2838" w:type="dxa"/>
            <w:vAlign w:val="bottom"/>
          </w:tcPr>
          <w:p w:rsidR="00AB3906" w:rsidRDefault="00AB3906" w:rsidP="00AB3906">
            <w:pPr>
              <w:tabs>
                <w:tab w:val="right" w:pos="1691"/>
              </w:tabs>
              <w:ind w:right="1080"/>
              <w:jc w:val="right"/>
              <w:rPr>
                <w:rFonts w:ascii="Verdana" w:hAnsi="Verdana" w:cs="Arial"/>
                <w:sz w:val="20"/>
                <w:szCs w:val="20"/>
              </w:rPr>
            </w:pPr>
            <w:r>
              <w:rPr>
                <w:rFonts w:ascii="Verdana" w:hAnsi="Verdana" w:cs="Arial"/>
                <w:sz w:val="20"/>
                <w:szCs w:val="20"/>
              </w:rPr>
              <w:t>450</w:t>
            </w:r>
          </w:p>
        </w:tc>
        <w:tc>
          <w:tcPr>
            <w:tcW w:w="2559" w:type="dxa"/>
          </w:tcPr>
          <w:p w:rsidR="00AB3906" w:rsidRDefault="00AB3906" w:rsidP="00AB3906">
            <w:pPr>
              <w:tabs>
                <w:tab w:val="right" w:pos="1691"/>
              </w:tabs>
              <w:ind w:right="1080"/>
              <w:jc w:val="right"/>
              <w:rPr>
                <w:rFonts w:ascii="Verdana" w:hAnsi="Verdana" w:cs="Arial"/>
                <w:sz w:val="20"/>
                <w:szCs w:val="20"/>
              </w:rPr>
            </w:pPr>
          </w:p>
        </w:tc>
      </w:tr>
      <w:tr w:rsidR="00AB3906" w:rsidTr="00AB3906">
        <w:tc>
          <w:tcPr>
            <w:tcW w:w="2721" w:type="dxa"/>
            <w:vAlign w:val="bottom"/>
          </w:tcPr>
          <w:p w:rsidR="00AB3906" w:rsidRDefault="00AB3906" w:rsidP="0072071B">
            <w:pPr>
              <w:ind w:left="342"/>
              <w:rPr>
                <w:rFonts w:ascii="Verdana" w:hAnsi="Verdana" w:cs="Arial"/>
                <w:sz w:val="20"/>
                <w:szCs w:val="20"/>
              </w:rPr>
            </w:pPr>
            <w:r>
              <w:rPr>
                <w:rFonts w:ascii="Verdana" w:hAnsi="Verdana" w:cs="Arial"/>
                <w:sz w:val="20"/>
                <w:szCs w:val="20"/>
              </w:rPr>
              <w:t>DM Cmd Gen</w:t>
            </w:r>
          </w:p>
        </w:tc>
        <w:tc>
          <w:tcPr>
            <w:tcW w:w="2838" w:type="dxa"/>
            <w:vAlign w:val="bottom"/>
          </w:tcPr>
          <w:p w:rsidR="00AB3906" w:rsidRDefault="00AB3906" w:rsidP="00AB3906">
            <w:pPr>
              <w:tabs>
                <w:tab w:val="right" w:pos="1691"/>
              </w:tabs>
              <w:ind w:right="1080"/>
              <w:jc w:val="right"/>
              <w:rPr>
                <w:rFonts w:ascii="Verdana" w:hAnsi="Verdana" w:cs="Arial"/>
                <w:sz w:val="20"/>
                <w:szCs w:val="20"/>
              </w:rPr>
            </w:pPr>
            <w:r>
              <w:rPr>
                <w:rFonts w:ascii="Verdana" w:hAnsi="Verdana" w:cs="Arial"/>
                <w:sz w:val="20"/>
                <w:szCs w:val="20"/>
              </w:rPr>
              <w:t>200</w:t>
            </w:r>
          </w:p>
        </w:tc>
        <w:tc>
          <w:tcPr>
            <w:tcW w:w="2559" w:type="dxa"/>
          </w:tcPr>
          <w:p w:rsidR="00AB3906" w:rsidRDefault="00AB3906" w:rsidP="00AB3906">
            <w:pPr>
              <w:tabs>
                <w:tab w:val="right" w:pos="1691"/>
              </w:tabs>
              <w:ind w:right="1080"/>
              <w:jc w:val="right"/>
              <w:rPr>
                <w:rFonts w:ascii="Verdana" w:hAnsi="Verdana" w:cs="Arial"/>
                <w:sz w:val="20"/>
                <w:szCs w:val="20"/>
              </w:rPr>
            </w:pPr>
          </w:p>
        </w:tc>
      </w:tr>
      <w:tr w:rsidR="00AB3906" w:rsidTr="00AB3906">
        <w:tc>
          <w:tcPr>
            <w:tcW w:w="2721" w:type="dxa"/>
            <w:vAlign w:val="bottom"/>
          </w:tcPr>
          <w:p w:rsidR="00AB3906" w:rsidRDefault="00AB3906" w:rsidP="0072071B">
            <w:pPr>
              <w:ind w:left="342"/>
              <w:rPr>
                <w:rFonts w:ascii="Verdana" w:hAnsi="Verdana" w:cs="Arial"/>
                <w:sz w:val="20"/>
                <w:szCs w:val="20"/>
              </w:rPr>
            </w:pPr>
            <w:r>
              <w:rPr>
                <w:rFonts w:ascii="Verdana" w:hAnsi="Verdana" w:cs="Arial"/>
                <w:sz w:val="20"/>
                <w:szCs w:val="20"/>
              </w:rPr>
              <w:t>DM Hold (1/2 frame)</w:t>
            </w:r>
          </w:p>
        </w:tc>
        <w:tc>
          <w:tcPr>
            <w:tcW w:w="2838" w:type="dxa"/>
            <w:vAlign w:val="bottom"/>
          </w:tcPr>
          <w:p w:rsidR="00AB3906" w:rsidRDefault="00AB3906" w:rsidP="00AB3906">
            <w:pPr>
              <w:tabs>
                <w:tab w:val="right" w:pos="1691"/>
              </w:tabs>
              <w:ind w:right="1080"/>
              <w:jc w:val="right"/>
              <w:rPr>
                <w:rFonts w:ascii="Verdana" w:hAnsi="Verdana" w:cs="Arial"/>
                <w:sz w:val="20"/>
                <w:szCs w:val="20"/>
              </w:rPr>
            </w:pPr>
            <w:r>
              <w:rPr>
                <w:rFonts w:ascii="Verdana" w:hAnsi="Verdana" w:cs="Arial"/>
                <w:sz w:val="20"/>
                <w:szCs w:val="20"/>
              </w:rPr>
              <w:t>250</w:t>
            </w:r>
          </w:p>
        </w:tc>
        <w:tc>
          <w:tcPr>
            <w:tcW w:w="2559" w:type="dxa"/>
          </w:tcPr>
          <w:p w:rsidR="00AB3906" w:rsidRDefault="00AB3906" w:rsidP="00AB3906">
            <w:pPr>
              <w:tabs>
                <w:tab w:val="right" w:pos="1691"/>
              </w:tabs>
              <w:ind w:right="1080"/>
              <w:jc w:val="right"/>
              <w:rPr>
                <w:rFonts w:ascii="Verdana" w:hAnsi="Verdana" w:cs="Arial"/>
                <w:sz w:val="20"/>
                <w:szCs w:val="20"/>
              </w:rPr>
            </w:pPr>
          </w:p>
        </w:tc>
      </w:tr>
      <w:tr w:rsidR="00AB3906" w:rsidTr="00AB3906">
        <w:tc>
          <w:tcPr>
            <w:tcW w:w="2721" w:type="dxa"/>
            <w:vAlign w:val="bottom"/>
          </w:tcPr>
          <w:p w:rsidR="00AB3906" w:rsidRDefault="00AB3906" w:rsidP="0072071B">
            <w:pPr>
              <w:ind w:left="342"/>
              <w:rPr>
                <w:rFonts w:ascii="Verdana" w:hAnsi="Verdana" w:cs="Arial"/>
                <w:sz w:val="20"/>
                <w:szCs w:val="20"/>
              </w:rPr>
            </w:pPr>
            <w:r>
              <w:rPr>
                <w:rFonts w:ascii="Verdana" w:hAnsi="Verdana" w:cs="Arial"/>
                <w:sz w:val="20"/>
                <w:szCs w:val="20"/>
              </w:rPr>
              <w:t>Latency contingency</w:t>
            </w:r>
          </w:p>
        </w:tc>
        <w:tc>
          <w:tcPr>
            <w:tcW w:w="2838" w:type="dxa"/>
            <w:vAlign w:val="bottom"/>
          </w:tcPr>
          <w:p w:rsidR="00AB3906" w:rsidRDefault="00AB3906" w:rsidP="00AB3906">
            <w:pPr>
              <w:tabs>
                <w:tab w:val="right" w:pos="1691"/>
              </w:tabs>
              <w:ind w:right="1080"/>
              <w:jc w:val="right"/>
              <w:rPr>
                <w:rFonts w:ascii="Verdana" w:hAnsi="Verdana" w:cs="Arial"/>
                <w:sz w:val="20"/>
                <w:szCs w:val="20"/>
              </w:rPr>
            </w:pPr>
            <w:r>
              <w:rPr>
                <w:rFonts w:ascii="Verdana" w:hAnsi="Verdana" w:cs="Arial"/>
                <w:sz w:val="20"/>
                <w:szCs w:val="20"/>
              </w:rPr>
              <w:t>100</w:t>
            </w:r>
          </w:p>
        </w:tc>
        <w:tc>
          <w:tcPr>
            <w:tcW w:w="2559" w:type="dxa"/>
          </w:tcPr>
          <w:p w:rsidR="00AB3906" w:rsidRDefault="00AB3906" w:rsidP="00AB3906">
            <w:pPr>
              <w:tabs>
                <w:tab w:val="right" w:pos="1691"/>
              </w:tabs>
              <w:ind w:right="1080"/>
              <w:jc w:val="right"/>
              <w:rPr>
                <w:rFonts w:ascii="Verdana" w:hAnsi="Verdana" w:cs="Arial"/>
                <w:sz w:val="20"/>
                <w:szCs w:val="20"/>
              </w:rPr>
            </w:pPr>
          </w:p>
        </w:tc>
      </w:tr>
      <w:tr w:rsidR="00AB3906" w:rsidTr="00AB3906">
        <w:tc>
          <w:tcPr>
            <w:tcW w:w="2721" w:type="dxa"/>
            <w:tcBorders>
              <w:bottom w:val="single" w:sz="12" w:space="0" w:color="auto"/>
            </w:tcBorders>
            <w:vAlign w:val="bottom"/>
          </w:tcPr>
          <w:p w:rsidR="00AB3906" w:rsidRDefault="00AB3906" w:rsidP="0072071B">
            <w:pPr>
              <w:ind w:left="342"/>
              <w:rPr>
                <w:rFonts w:ascii="Verdana" w:hAnsi="Verdana" w:cs="Arial"/>
                <w:sz w:val="20"/>
                <w:szCs w:val="20"/>
              </w:rPr>
            </w:pPr>
            <w:r>
              <w:rPr>
                <w:rFonts w:ascii="Verdana" w:hAnsi="Verdana" w:cs="Arial"/>
                <w:sz w:val="20"/>
                <w:szCs w:val="20"/>
              </w:rPr>
              <w:t>Stare (1/2 frame)</w:t>
            </w:r>
          </w:p>
        </w:tc>
        <w:tc>
          <w:tcPr>
            <w:tcW w:w="2838" w:type="dxa"/>
            <w:tcBorders>
              <w:bottom w:val="single" w:sz="12" w:space="0" w:color="auto"/>
            </w:tcBorders>
            <w:vAlign w:val="bottom"/>
          </w:tcPr>
          <w:p w:rsidR="00AB3906" w:rsidRDefault="00AB3906" w:rsidP="00AB3906">
            <w:pPr>
              <w:tabs>
                <w:tab w:val="right" w:pos="1691"/>
              </w:tabs>
              <w:ind w:right="1080"/>
              <w:jc w:val="right"/>
              <w:rPr>
                <w:rFonts w:ascii="Verdana" w:hAnsi="Verdana" w:cs="Arial"/>
                <w:sz w:val="20"/>
                <w:szCs w:val="20"/>
              </w:rPr>
            </w:pPr>
            <w:r>
              <w:rPr>
                <w:rFonts w:ascii="Verdana" w:hAnsi="Verdana" w:cs="Arial"/>
                <w:sz w:val="20"/>
                <w:szCs w:val="20"/>
              </w:rPr>
              <w:t>250</w:t>
            </w:r>
          </w:p>
        </w:tc>
        <w:tc>
          <w:tcPr>
            <w:tcW w:w="2559" w:type="dxa"/>
            <w:tcBorders>
              <w:bottom w:val="single" w:sz="12" w:space="0" w:color="auto"/>
            </w:tcBorders>
          </w:tcPr>
          <w:p w:rsidR="00AB3906" w:rsidRDefault="00AB3906" w:rsidP="00AB3906">
            <w:pPr>
              <w:tabs>
                <w:tab w:val="right" w:pos="1691"/>
              </w:tabs>
              <w:ind w:right="1080"/>
              <w:jc w:val="right"/>
              <w:rPr>
                <w:rFonts w:ascii="Verdana" w:hAnsi="Verdana" w:cs="Arial"/>
                <w:sz w:val="20"/>
                <w:szCs w:val="20"/>
              </w:rPr>
            </w:pPr>
          </w:p>
        </w:tc>
      </w:tr>
      <w:tr w:rsidR="00AB3906" w:rsidTr="00AB3906">
        <w:tc>
          <w:tcPr>
            <w:tcW w:w="2721" w:type="dxa"/>
            <w:tcBorders>
              <w:top w:val="single" w:sz="18" w:space="0" w:color="auto"/>
              <w:bottom w:val="single" w:sz="4" w:space="0" w:color="auto"/>
            </w:tcBorders>
            <w:vAlign w:val="bottom"/>
          </w:tcPr>
          <w:p w:rsidR="00AB3906" w:rsidRDefault="00AB3906">
            <w:pPr>
              <w:rPr>
                <w:rFonts w:ascii="Verdana" w:hAnsi="Verdana" w:cs="Arial"/>
                <w:sz w:val="20"/>
                <w:szCs w:val="20"/>
              </w:rPr>
            </w:pPr>
            <w:r>
              <w:rPr>
                <w:rFonts w:ascii="Verdana" w:hAnsi="Verdana" w:cs="Arial"/>
                <w:sz w:val="20"/>
                <w:szCs w:val="20"/>
              </w:rPr>
              <w:t>Total lag</w:t>
            </w:r>
          </w:p>
        </w:tc>
        <w:tc>
          <w:tcPr>
            <w:tcW w:w="2838" w:type="dxa"/>
            <w:tcBorders>
              <w:top w:val="single" w:sz="18" w:space="0" w:color="auto"/>
              <w:bottom w:val="single" w:sz="4" w:space="0" w:color="auto"/>
            </w:tcBorders>
            <w:vAlign w:val="bottom"/>
          </w:tcPr>
          <w:p w:rsidR="00AB3906" w:rsidRDefault="00AB3906" w:rsidP="00D019D6">
            <w:pPr>
              <w:tabs>
                <w:tab w:val="right" w:pos="1691"/>
              </w:tabs>
              <w:ind w:right="771"/>
              <w:jc w:val="right"/>
              <w:rPr>
                <w:rFonts w:ascii="Verdana" w:hAnsi="Verdana" w:cs="Arial"/>
                <w:sz w:val="20"/>
                <w:szCs w:val="20"/>
              </w:rPr>
            </w:pPr>
            <w:r>
              <w:rPr>
                <w:rFonts w:ascii="Verdana" w:hAnsi="Verdana" w:cs="Arial"/>
                <w:sz w:val="20"/>
                <w:szCs w:val="20"/>
              </w:rPr>
              <w:t xml:space="preserve">2050 </w:t>
            </w:r>
            <w:r w:rsidRPr="00AB3906">
              <w:rPr>
                <w:rFonts w:ascii="Symbol" w:hAnsi="Symbol" w:cs="Arial"/>
                <w:sz w:val="20"/>
                <w:szCs w:val="20"/>
              </w:rPr>
              <w:t></w:t>
            </w:r>
            <w:r>
              <w:rPr>
                <w:rFonts w:ascii="Verdana" w:hAnsi="Verdana" w:cs="Arial"/>
                <w:sz w:val="20"/>
                <w:szCs w:val="20"/>
              </w:rPr>
              <w:t>s</w:t>
            </w:r>
          </w:p>
        </w:tc>
        <w:tc>
          <w:tcPr>
            <w:tcW w:w="2559" w:type="dxa"/>
            <w:tcBorders>
              <w:top w:val="single" w:sz="18" w:space="0" w:color="auto"/>
              <w:bottom w:val="single" w:sz="4" w:space="0" w:color="auto"/>
            </w:tcBorders>
          </w:tcPr>
          <w:p w:rsidR="00AB3906" w:rsidRDefault="00A00D79" w:rsidP="00AB3906">
            <w:pPr>
              <w:tabs>
                <w:tab w:val="right" w:pos="1691"/>
              </w:tabs>
              <w:ind w:right="1080"/>
              <w:jc w:val="right"/>
              <w:rPr>
                <w:rFonts w:ascii="Verdana" w:hAnsi="Verdana" w:cs="Arial"/>
                <w:sz w:val="20"/>
                <w:szCs w:val="20"/>
              </w:rPr>
            </w:pPr>
            <w:r>
              <w:rPr>
                <w:rFonts w:ascii="Verdana" w:hAnsi="Verdana" w:cs="Arial"/>
                <w:sz w:val="20"/>
                <w:szCs w:val="20"/>
              </w:rPr>
              <w:t xml:space="preserve">3075 </w:t>
            </w:r>
            <w:r w:rsidRPr="00A00D79">
              <w:rPr>
                <w:rFonts w:ascii="Symbol" w:hAnsi="Symbol" w:cs="Arial"/>
                <w:sz w:val="20"/>
                <w:szCs w:val="20"/>
              </w:rPr>
              <w:t></w:t>
            </w:r>
            <w:r>
              <w:rPr>
                <w:rFonts w:ascii="Verdana" w:hAnsi="Verdana" w:cs="Arial"/>
                <w:sz w:val="20"/>
                <w:szCs w:val="20"/>
              </w:rPr>
              <w:t>s</w:t>
            </w:r>
          </w:p>
        </w:tc>
      </w:tr>
      <w:tr w:rsidR="00AB3906" w:rsidTr="00AB3906">
        <w:tc>
          <w:tcPr>
            <w:tcW w:w="2721" w:type="dxa"/>
            <w:tcBorders>
              <w:top w:val="single" w:sz="4" w:space="0" w:color="auto"/>
            </w:tcBorders>
            <w:vAlign w:val="bottom"/>
          </w:tcPr>
          <w:p w:rsidR="00AB3906" w:rsidRDefault="00AB3906">
            <w:pPr>
              <w:rPr>
                <w:rFonts w:ascii="Verdana" w:hAnsi="Verdana" w:cs="Arial"/>
                <w:sz w:val="20"/>
                <w:szCs w:val="20"/>
              </w:rPr>
            </w:pPr>
            <w:r>
              <w:rPr>
                <w:rFonts w:ascii="Verdana" w:hAnsi="Verdana" w:cs="Arial"/>
                <w:sz w:val="20"/>
                <w:szCs w:val="20"/>
              </w:rPr>
              <w:t>HO Bandwidth error</w:t>
            </w:r>
          </w:p>
        </w:tc>
        <w:tc>
          <w:tcPr>
            <w:tcW w:w="2838" w:type="dxa"/>
            <w:tcBorders>
              <w:top w:val="single" w:sz="4" w:space="0" w:color="auto"/>
            </w:tcBorders>
            <w:vAlign w:val="bottom"/>
          </w:tcPr>
          <w:p w:rsidR="00AB3906" w:rsidRDefault="00A00D79" w:rsidP="00A00D79">
            <w:pPr>
              <w:tabs>
                <w:tab w:val="right" w:pos="1691"/>
              </w:tabs>
              <w:ind w:right="681"/>
              <w:jc w:val="right"/>
              <w:rPr>
                <w:rFonts w:ascii="Verdana" w:hAnsi="Verdana" w:cs="Arial"/>
                <w:sz w:val="20"/>
                <w:szCs w:val="20"/>
              </w:rPr>
            </w:pPr>
            <w:r>
              <w:rPr>
                <w:rFonts w:ascii="Verdana" w:hAnsi="Verdana" w:cs="Arial"/>
                <w:sz w:val="20"/>
                <w:szCs w:val="20"/>
              </w:rPr>
              <w:t>42.1</w:t>
            </w:r>
            <w:r w:rsidR="00AB3906">
              <w:rPr>
                <w:rFonts w:ascii="Verdana" w:hAnsi="Verdana" w:cs="Arial"/>
                <w:sz w:val="20"/>
                <w:szCs w:val="20"/>
              </w:rPr>
              <w:t xml:space="preserve"> nm</w:t>
            </w:r>
          </w:p>
        </w:tc>
        <w:tc>
          <w:tcPr>
            <w:tcW w:w="2559" w:type="dxa"/>
            <w:tcBorders>
              <w:top w:val="single" w:sz="4" w:space="0" w:color="auto"/>
            </w:tcBorders>
          </w:tcPr>
          <w:p w:rsidR="00AB3906" w:rsidRDefault="00D019D6" w:rsidP="00AB3906">
            <w:pPr>
              <w:tabs>
                <w:tab w:val="right" w:pos="1691"/>
              </w:tabs>
              <w:ind w:right="1080"/>
              <w:jc w:val="right"/>
              <w:rPr>
                <w:rFonts w:ascii="Verdana" w:hAnsi="Verdana" w:cs="Arial"/>
                <w:sz w:val="20"/>
                <w:szCs w:val="20"/>
              </w:rPr>
            </w:pPr>
            <w:r>
              <w:rPr>
                <w:rFonts w:ascii="Verdana" w:hAnsi="Verdana" w:cs="Arial"/>
                <w:sz w:val="20"/>
                <w:szCs w:val="20"/>
              </w:rPr>
              <w:t>59 nm</w:t>
            </w:r>
          </w:p>
        </w:tc>
      </w:tr>
    </w:tbl>
    <w:p w:rsidR="00C76CFC" w:rsidRDefault="00AB3906" w:rsidP="0072071B">
      <w:pPr>
        <w:pStyle w:val="BodyText"/>
        <w:spacing w:before="120"/>
      </w:pPr>
      <w:r>
        <w:t xml:space="preserve">With 2.05 ms delay, the bandwidth error is </w:t>
      </w:r>
      <w:r w:rsidR="00A00D79">
        <w:t>42.1</w:t>
      </w:r>
      <w:r>
        <w:t xml:space="preserve"> nm, compared to the </w:t>
      </w:r>
      <w:r w:rsidR="0072071B">
        <w:t xml:space="preserve">error budget </w:t>
      </w:r>
      <w:r>
        <w:t>maximum of 59 nm.</w:t>
      </w:r>
    </w:p>
    <w:p w:rsidR="003608FC" w:rsidRDefault="003608FC" w:rsidP="003608FC">
      <w:pPr>
        <w:pStyle w:val="Heading3"/>
      </w:pPr>
      <w:bookmarkStart w:id="81" w:name="_Toc247360139"/>
      <w:r>
        <w:t>Tip/Tilt Controller – Science Path</w:t>
      </w:r>
      <w:bookmarkEnd w:id="81"/>
    </w:p>
    <w:p w:rsidR="00A00D79" w:rsidRDefault="00B9463F" w:rsidP="0072071B">
      <w:pPr>
        <w:pStyle w:val="BodyText"/>
        <w:spacing w:before="120"/>
      </w:pPr>
      <w:r>
        <w:t>For tip/tilt, the allocation for bandwidth error is 1.3 milli-arcseconds. Tip/tilt</w:t>
      </w:r>
      <w:r w:rsidR="001632C8">
        <w:t xml:space="preserve"> control</w:t>
      </w:r>
      <w:r>
        <w:t xml:space="preserve"> in</w:t>
      </w:r>
      <w:r w:rsidR="001632C8">
        <w:t xml:space="preserve"> the</w:t>
      </w:r>
      <w:r>
        <w:t xml:space="preserve"> NGAO </w:t>
      </w:r>
      <w:r w:rsidR="001632C8">
        <w:t xml:space="preserve">architecture </w:t>
      </w:r>
      <w:r>
        <w:t xml:space="preserve">is closed loop, since the LOWFS </w:t>
      </w:r>
      <w:r w:rsidR="001632C8">
        <w:t>detect</w:t>
      </w:r>
      <w:r>
        <w:t xml:space="preserve"> the light after it has been corrected by the tip/tilt stage.</w:t>
      </w:r>
      <w:r w:rsidR="00E85073">
        <w:t xml:space="preserve"> The</w:t>
      </w:r>
      <w:r w:rsidR="00155EB6">
        <w:t xml:space="preserve"> closed loop</w:t>
      </w:r>
      <w:r w:rsidR="00E85073">
        <w:t xml:space="preserve"> tip/tilt error is </w:t>
      </w:r>
      <w:sdt>
        <w:sdtPr>
          <w:id w:val="356344451"/>
          <w:citation/>
        </w:sdtPr>
        <w:sdtContent>
          <w:r w:rsidR="00BD18F0">
            <w:fldChar w:fldCharType="begin"/>
          </w:r>
          <w:r w:rsidR="009D1E77">
            <w:rPr>
              <w:vertAlign w:val="superscript"/>
            </w:rPr>
            <w:instrText xml:space="preserve"> CITATION Wiz00 \l 1033 </w:instrText>
          </w:r>
          <w:r w:rsidR="00BD18F0">
            <w:fldChar w:fldCharType="separate"/>
          </w:r>
          <w:r w:rsidR="009D1E77" w:rsidRPr="009D1E77">
            <w:rPr>
              <w:noProof/>
              <w:vertAlign w:val="superscript"/>
            </w:rPr>
            <w:t>(12)</w:t>
          </w:r>
          <w:r w:rsidR="00BD18F0">
            <w:fldChar w:fldCharType="end"/>
          </w:r>
        </w:sdtContent>
      </w:sdt>
      <w:r w:rsidR="00763F8A">
        <w:t xml:space="preserve"> (</w:t>
      </w:r>
      <w:r w:rsidR="00E85073" w:rsidRPr="00763F8A">
        <w:t>formula 4.2-14</w:t>
      </w:r>
      <w:r w:rsidR="00763F8A">
        <w:t>)</w:t>
      </w:r>
    </w:p>
    <w:p w:rsidR="00E85073" w:rsidRDefault="00BD18F0" w:rsidP="0072071B">
      <w:pPr>
        <w:pStyle w:val="BodyText"/>
        <w:spacing w:before="120"/>
      </w:pPr>
      <m:oMathPara>
        <m:oMath>
          <m:sSub>
            <m:sSubPr>
              <m:ctrlPr>
                <w:rPr>
                  <w:rFonts w:ascii="Cambria Math" w:hAnsi="Symbol"/>
                  <w:i/>
                </w:rPr>
              </m:ctrlPr>
            </m:sSubPr>
            <m:e>
              <m:r>
                <w:rPr>
                  <w:rFonts w:ascii="Cambria Math" w:hAnsi="Cambria Math"/>
                </w:rPr>
                <m:t>σ</m:t>
              </m:r>
            </m:e>
            <m:sub>
              <m:r>
                <w:rPr>
                  <w:rFonts w:ascii="Cambria Math" w:hAnsi="Cambria Math"/>
                </w:rPr>
                <m:t>TT</m:t>
              </m:r>
            </m:sub>
          </m:sSub>
          <m:r>
            <w:rPr>
              <w:rFonts w:ascii="Cambria Math" w:hAnsi="Symbol"/>
            </w:rPr>
            <m:t>=</m:t>
          </m:r>
          <m:r>
            <w:rPr>
              <w:rFonts w:ascii="Cambria Math" w:hAnsi="Cambria Math"/>
            </w:rPr>
            <m:t>(λ⁄D)</m:t>
          </m:r>
          <m:d>
            <m:dPr>
              <m:ctrlPr>
                <w:rPr>
                  <w:rFonts w:ascii="Cambria Math" w:hAnsi="Symbol"/>
                  <w:i/>
                </w:rPr>
              </m:ctrlPr>
            </m:dPr>
            <m:e>
              <m:f>
                <m:fPr>
                  <m:type m:val="lin"/>
                  <m:ctrlPr>
                    <w:rPr>
                      <w:rFonts w:ascii="Cambria Math" w:hAnsi="Symbol"/>
                      <w:i/>
                    </w:rPr>
                  </m:ctrlPr>
                </m:fPr>
                <m:num>
                  <m:sSub>
                    <m:sSubPr>
                      <m:ctrlPr>
                        <w:rPr>
                          <w:rFonts w:ascii="Cambria Math" w:hAnsi="Symbol"/>
                          <w:i/>
                        </w:rPr>
                      </m:ctrlPr>
                    </m:sSubPr>
                    <m:e>
                      <m:r>
                        <w:rPr>
                          <w:rFonts w:ascii="Cambria Math" w:hAnsi="Symbol"/>
                        </w:rPr>
                        <m:t>f</m:t>
                      </m:r>
                    </m:e>
                    <m:sub>
                      <m:r>
                        <w:rPr>
                          <w:rFonts w:ascii="Cambria Math" w:hAnsi="Symbol"/>
                        </w:rPr>
                        <m:t>T</m:t>
                      </m:r>
                    </m:sub>
                  </m:sSub>
                </m:num>
                <m:den>
                  <m:sSub>
                    <m:sSubPr>
                      <m:ctrlPr>
                        <w:rPr>
                          <w:rFonts w:ascii="Cambria Math" w:hAnsi="Symbol"/>
                          <w:i/>
                        </w:rPr>
                      </m:ctrlPr>
                    </m:sSubPr>
                    <m:e>
                      <m:r>
                        <w:rPr>
                          <w:rFonts w:ascii="Cambria Math" w:hAnsi="Symbol"/>
                        </w:rPr>
                        <m:t>f</m:t>
                      </m:r>
                    </m:e>
                    <m:sub>
                      <m:r>
                        <w:rPr>
                          <w:rFonts w:ascii="Cambria Math" w:hAnsi="Symbol"/>
                        </w:rPr>
                        <m:t>c</m:t>
                      </m:r>
                    </m:sub>
                  </m:sSub>
                </m:den>
              </m:f>
            </m:e>
          </m:d>
        </m:oMath>
      </m:oMathPara>
    </w:p>
    <w:p w:rsidR="00E85073" w:rsidRDefault="00E85073" w:rsidP="0072071B">
      <w:pPr>
        <w:pStyle w:val="BodyText"/>
        <w:spacing w:before="120"/>
      </w:pPr>
      <w:r>
        <w:t>where</w:t>
      </w:r>
      <w:r w:rsidR="00155EB6">
        <w:t xml:space="preserve"> </w:t>
      </w:r>
      <w:r w:rsidR="00155EB6" w:rsidRPr="004A466D">
        <w:rPr>
          <w:i/>
        </w:rPr>
        <w:t>f</w:t>
      </w:r>
      <w:r w:rsidR="00155EB6" w:rsidRPr="004A466D">
        <w:rPr>
          <w:i/>
          <w:vertAlign w:val="subscript"/>
        </w:rPr>
        <w:t>c</w:t>
      </w:r>
      <w:r w:rsidR="00155EB6">
        <w:t xml:space="preserve"> is the single-pole controller law </w:t>
      </w:r>
      <w:r w:rsidR="004A466D">
        <w:t xml:space="preserve">crossover frequency (frequency where the closed loop transfer function, </w:t>
      </w:r>
      <w:r w:rsidR="004A466D" w:rsidRPr="004A466D">
        <w:rPr>
          <w:i/>
        </w:rPr>
        <w:t>f</w:t>
      </w:r>
      <w:r w:rsidR="004A466D">
        <w:rPr>
          <w:i/>
        </w:rPr>
        <w:t xml:space="preserve"> </w:t>
      </w:r>
      <w:r w:rsidR="004A466D">
        <w:t>/ (</w:t>
      </w:r>
      <w:r w:rsidR="004A466D" w:rsidRPr="004A466D">
        <w:rPr>
          <w:i/>
        </w:rPr>
        <w:t>f</w:t>
      </w:r>
      <w:r w:rsidR="004A466D">
        <w:t>+</w:t>
      </w:r>
      <w:r w:rsidR="004A466D" w:rsidRPr="004A466D">
        <w:rPr>
          <w:i/>
        </w:rPr>
        <w:t>f</w:t>
      </w:r>
      <w:r w:rsidR="004A466D" w:rsidRPr="004A466D">
        <w:rPr>
          <w:i/>
          <w:vertAlign w:val="subscript"/>
        </w:rPr>
        <w:t>c</w:t>
      </w:r>
      <w:r w:rsidR="004A466D">
        <w:t>), reaches -3db), and</w:t>
      </w:r>
      <w:r w:rsidRPr="00AD76AE">
        <w:rPr>
          <w:i/>
        </w:rPr>
        <w:t xml:space="preserve"> f</w:t>
      </w:r>
      <w:r w:rsidRPr="00AD76AE">
        <w:rPr>
          <w:i/>
          <w:vertAlign w:val="subscript"/>
        </w:rPr>
        <w:t>T</w:t>
      </w:r>
      <w:r>
        <w:t xml:space="preserve"> is Tyler’s tip/tilt frequency, given by</w:t>
      </w:r>
      <w:r w:rsidR="004A466D">
        <w:t xml:space="preserve"> </w:t>
      </w:r>
      <w:sdt>
        <w:sdtPr>
          <w:id w:val="356344452"/>
          <w:citation/>
        </w:sdtPr>
        <w:sdtContent>
          <w:r w:rsidR="00BD18F0">
            <w:fldChar w:fldCharType="begin"/>
          </w:r>
          <w:r w:rsidR="00763F8A">
            <w:rPr>
              <w:vertAlign w:val="superscript"/>
            </w:rPr>
            <w:instrText xml:space="preserve"> CITATION Wiz00 \l 1033 </w:instrText>
          </w:r>
          <w:r w:rsidR="00BD18F0">
            <w:fldChar w:fldCharType="separate"/>
          </w:r>
          <w:r w:rsidR="00763F8A" w:rsidRPr="00763F8A">
            <w:rPr>
              <w:noProof/>
              <w:vertAlign w:val="superscript"/>
            </w:rPr>
            <w:t>(12)</w:t>
          </w:r>
          <w:r w:rsidR="00BD18F0">
            <w:fldChar w:fldCharType="end"/>
          </w:r>
        </w:sdtContent>
      </w:sdt>
      <w:r w:rsidR="00763F8A">
        <w:t xml:space="preserve"> (formula </w:t>
      </w:r>
      <w:r w:rsidR="004A466D" w:rsidRPr="00763F8A">
        <w:t>4.2-16</w:t>
      </w:r>
      <w:r w:rsidR="00763F8A" w:rsidRPr="00763F8A">
        <w:t>)</w:t>
      </w:r>
      <w:r w:rsidR="004A466D">
        <w:t>:</w:t>
      </w:r>
    </w:p>
    <w:p w:rsidR="00E85073" w:rsidRDefault="00BD18F0" w:rsidP="0072071B">
      <w:pPr>
        <w:pStyle w:val="BodyText"/>
        <w:spacing w:before="120"/>
      </w:pPr>
      <m:oMathPara>
        <m:oMath>
          <m:sSub>
            <m:sSubPr>
              <m:ctrlPr>
                <w:rPr>
                  <w:rFonts w:ascii="Cambria Math" w:hAnsi="Cambria Math"/>
                  <w:i/>
                </w:rPr>
              </m:ctrlPr>
            </m:sSubPr>
            <m:e>
              <m:r>
                <w:rPr>
                  <w:rFonts w:ascii="Cambria Math" w:hAnsi="Cambria Math"/>
                </w:rPr>
                <m:t>f</m:t>
              </m:r>
            </m:e>
            <m:sub>
              <m:r>
                <w:rPr>
                  <w:rFonts w:ascii="Cambria Math" w:hAnsi="Cambria Math"/>
                </w:rPr>
                <m:t>T</m:t>
              </m:r>
            </m:sub>
          </m:sSub>
          <m:r>
            <w:rPr>
              <w:rFonts w:ascii="Cambria Math" w:hAnsi="Cambria Math"/>
            </w:rPr>
            <m:t>=0.0811</m:t>
          </m:r>
          <m:sSup>
            <m:sSupPr>
              <m:ctrlPr>
                <w:rPr>
                  <w:rFonts w:ascii="Cambria Math" w:hAnsi="Cambria Math"/>
                  <w:i/>
                </w:rPr>
              </m:ctrlPr>
            </m:sSupPr>
            <m:e>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0</m:t>
                          </m:r>
                        </m:sub>
                      </m:sSub>
                    </m:num>
                    <m:den>
                      <m:r>
                        <w:rPr>
                          <w:rFonts w:ascii="Cambria Math" w:hAnsi="Cambria Math"/>
                        </w:rPr>
                        <m:t>D</m:t>
                      </m:r>
                    </m:den>
                  </m:f>
                </m:e>
              </m:d>
            </m:e>
            <m:sup>
              <m:f>
                <m:fPr>
                  <m:type m:val="lin"/>
                  <m:ctrlPr>
                    <w:rPr>
                      <w:rFonts w:ascii="Cambria Math" w:hAnsi="Cambria Math"/>
                      <w:i/>
                    </w:rPr>
                  </m:ctrlPr>
                </m:fPr>
                <m:num>
                  <m:r>
                    <w:rPr>
                      <w:rFonts w:ascii="Cambria Math" w:hAnsi="Cambria Math"/>
                    </w:rPr>
                    <m:t>1</m:t>
                  </m:r>
                </m:num>
                <m:den>
                  <m:r>
                    <w:rPr>
                      <w:rFonts w:ascii="Cambria Math" w:hAnsi="Cambria Math"/>
                    </w:rPr>
                    <m:t>6</m:t>
                  </m:r>
                </m:den>
              </m:f>
            </m:sup>
          </m:sSup>
          <m:d>
            <m:dPr>
              <m:ctrlPr>
                <w:rPr>
                  <w:rFonts w:ascii="Cambria Math" w:hAnsi="Cambria Math"/>
                  <w:i/>
                </w:rPr>
              </m:ctrlPr>
            </m:dPr>
            <m:e>
              <m:f>
                <m:fPr>
                  <m:type m:val="lin"/>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r</m:t>
                      </m:r>
                    </m:e>
                    <m:sub>
                      <m:r>
                        <w:rPr>
                          <w:rFonts w:ascii="Cambria Math" w:hAnsi="Cambria Math"/>
                        </w:rPr>
                        <m:t>0</m:t>
                      </m:r>
                    </m:sub>
                  </m:sSub>
                </m:den>
              </m:f>
            </m:e>
          </m:d>
        </m:oMath>
      </m:oMathPara>
    </w:p>
    <w:p w:rsidR="000A452F" w:rsidRDefault="004C47BD" w:rsidP="0072071B">
      <w:pPr>
        <w:pStyle w:val="BodyText"/>
        <w:spacing w:before="120"/>
      </w:pPr>
      <w:r>
        <w:t>The following table summarizes the assumed conditions:</w:t>
      </w:r>
    </w:p>
    <w:tbl>
      <w:tblPr>
        <w:tblStyle w:val="TableGrid"/>
        <w:tblW w:w="0" w:type="auto"/>
        <w:tblInd w:w="1188" w:type="dxa"/>
        <w:tblLook w:val="04A0"/>
      </w:tblPr>
      <w:tblGrid>
        <w:gridCol w:w="1371"/>
        <w:gridCol w:w="1371"/>
        <w:gridCol w:w="1371"/>
        <w:gridCol w:w="1371"/>
        <w:gridCol w:w="1371"/>
      </w:tblGrid>
      <w:tr w:rsidR="004C47BD" w:rsidTr="00417797">
        <w:trPr>
          <w:trHeight w:val="377"/>
        </w:trPr>
        <w:tc>
          <w:tcPr>
            <w:tcW w:w="1371" w:type="dxa"/>
            <w:tcBorders>
              <w:bottom w:val="double" w:sz="4" w:space="0" w:color="auto"/>
            </w:tcBorders>
            <w:vAlign w:val="center"/>
          </w:tcPr>
          <w:p w:rsidR="004C47BD" w:rsidRPr="00C76CFC" w:rsidRDefault="004C47BD" w:rsidP="00417797">
            <w:pPr>
              <w:pStyle w:val="BodyText"/>
              <w:jc w:val="center"/>
              <w:rPr>
                <w:i/>
              </w:rPr>
            </w:pPr>
            <w:r w:rsidRPr="00C76CFC">
              <w:rPr>
                <w:i/>
              </w:rPr>
              <w:t>r</w:t>
            </w:r>
            <w:r w:rsidRPr="00C76CFC">
              <w:rPr>
                <w:i/>
                <w:vertAlign w:val="subscript"/>
              </w:rPr>
              <w:t>0</w:t>
            </w:r>
          </w:p>
        </w:tc>
        <w:tc>
          <w:tcPr>
            <w:tcW w:w="1371" w:type="dxa"/>
            <w:tcBorders>
              <w:bottom w:val="double" w:sz="4" w:space="0" w:color="auto"/>
            </w:tcBorders>
            <w:vAlign w:val="center"/>
          </w:tcPr>
          <w:p w:rsidR="004C47BD" w:rsidRPr="00C76CFC" w:rsidRDefault="004C47BD" w:rsidP="00417797">
            <w:pPr>
              <w:pStyle w:val="BodyText"/>
              <w:jc w:val="center"/>
              <w:rPr>
                <w:i/>
              </w:rPr>
            </w:pPr>
            <w:r w:rsidRPr="00C76CFC">
              <w:rPr>
                <w:i/>
              </w:rPr>
              <w:t>v</w:t>
            </w:r>
          </w:p>
        </w:tc>
        <w:tc>
          <w:tcPr>
            <w:tcW w:w="1371" w:type="dxa"/>
            <w:tcBorders>
              <w:bottom w:val="double" w:sz="4" w:space="0" w:color="auto"/>
            </w:tcBorders>
          </w:tcPr>
          <w:p w:rsidR="004C47BD" w:rsidRPr="004C47BD" w:rsidRDefault="004C47BD" w:rsidP="004C47BD">
            <w:pPr>
              <w:pStyle w:val="BodyText"/>
              <w:jc w:val="center"/>
              <w:rPr>
                <w:i/>
              </w:rPr>
            </w:pPr>
            <w:r>
              <w:rPr>
                <w:i/>
              </w:rPr>
              <w:t>f</w:t>
            </w:r>
            <w:r w:rsidRPr="004C47BD">
              <w:rPr>
                <w:i/>
                <w:vertAlign w:val="subscript"/>
              </w:rPr>
              <w:t>s</w:t>
            </w:r>
          </w:p>
        </w:tc>
        <w:tc>
          <w:tcPr>
            <w:tcW w:w="1371" w:type="dxa"/>
            <w:tcBorders>
              <w:bottom w:val="double" w:sz="4" w:space="0" w:color="auto"/>
            </w:tcBorders>
            <w:vAlign w:val="center"/>
          </w:tcPr>
          <w:p w:rsidR="004C47BD" w:rsidRPr="00C76CFC" w:rsidRDefault="004C47BD" w:rsidP="004C47BD">
            <w:pPr>
              <w:pStyle w:val="BodyText"/>
              <w:jc w:val="center"/>
              <w:rPr>
                <w:i/>
              </w:rPr>
            </w:pPr>
            <w:r w:rsidRPr="004C47BD">
              <w:rPr>
                <w:i/>
              </w:rPr>
              <w:t>f</w:t>
            </w:r>
            <w:r>
              <w:rPr>
                <w:i/>
                <w:vertAlign w:val="subscript"/>
              </w:rPr>
              <w:t>c</w:t>
            </w:r>
          </w:p>
        </w:tc>
        <w:tc>
          <w:tcPr>
            <w:tcW w:w="1371" w:type="dxa"/>
            <w:tcBorders>
              <w:bottom w:val="double" w:sz="4" w:space="0" w:color="auto"/>
            </w:tcBorders>
            <w:vAlign w:val="center"/>
          </w:tcPr>
          <w:p w:rsidR="004C47BD" w:rsidRPr="00C76CFC" w:rsidRDefault="004C47BD" w:rsidP="004C47BD">
            <w:pPr>
              <w:pStyle w:val="BodyText"/>
              <w:jc w:val="center"/>
              <w:rPr>
                <w:i/>
              </w:rPr>
            </w:pPr>
            <w:r w:rsidRPr="00C76CFC">
              <w:rPr>
                <w:i/>
              </w:rPr>
              <w:t>f</w:t>
            </w:r>
            <w:r>
              <w:rPr>
                <w:i/>
                <w:vertAlign w:val="subscript"/>
              </w:rPr>
              <w:t>T</w:t>
            </w:r>
          </w:p>
        </w:tc>
      </w:tr>
      <w:tr w:rsidR="004C47BD" w:rsidTr="004C47BD">
        <w:trPr>
          <w:trHeight w:val="468"/>
        </w:trPr>
        <w:tc>
          <w:tcPr>
            <w:tcW w:w="1371" w:type="dxa"/>
            <w:tcBorders>
              <w:top w:val="double" w:sz="4" w:space="0" w:color="auto"/>
              <w:bottom w:val="single" w:sz="4" w:space="0" w:color="auto"/>
            </w:tcBorders>
            <w:vAlign w:val="center"/>
          </w:tcPr>
          <w:p w:rsidR="004C47BD" w:rsidRDefault="004C47BD" w:rsidP="00417797">
            <w:pPr>
              <w:pStyle w:val="BodyText"/>
              <w:jc w:val="center"/>
            </w:pPr>
            <w:r>
              <w:t>14.7 cm</w:t>
            </w:r>
          </w:p>
        </w:tc>
        <w:tc>
          <w:tcPr>
            <w:tcW w:w="1371" w:type="dxa"/>
            <w:tcBorders>
              <w:top w:val="double" w:sz="4" w:space="0" w:color="auto"/>
              <w:bottom w:val="single" w:sz="4" w:space="0" w:color="auto"/>
            </w:tcBorders>
            <w:vAlign w:val="center"/>
          </w:tcPr>
          <w:p w:rsidR="004C47BD" w:rsidRDefault="004C47BD" w:rsidP="00417797">
            <w:pPr>
              <w:pStyle w:val="BodyText"/>
              <w:jc w:val="center"/>
            </w:pPr>
            <w:r>
              <w:t>9.5 m/s</w:t>
            </w:r>
          </w:p>
        </w:tc>
        <w:tc>
          <w:tcPr>
            <w:tcW w:w="1371" w:type="dxa"/>
            <w:tcBorders>
              <w:top w:val="double" w:sz="4" w:space="0" w:color="auto"/>
              <w:bottom w:val="single" w:sz="4" w:space="0" w:color="auto"/>
            </w:tcBorders>
          </w:tcPr>
          <w:p w:rsidR="004C47BD" w:rsidRDefault="004C47BD" w:rsidP="004C47BD">
            <w:pPr>
              <w:pStyle w:val="BodyText"/>
              <w:jc w:val="center"/>
            </w:pPr>
            <w:r>
              <w:t>1 khz</w:t>
            </w:r>
          </w:p>
        </w:tc>
        <w:tc>
          <w:tcPr>
            <w:tcW w:w="1371" w:type="dxa"/>
            <w:tcBorders>
              <w:top w:val="double" w:sz="4" w:space="0" w:color="auto"/>
              <w:bottom w:val="single" w:sz="4" w:space="0" w:color="auto"/>
            </w:tcBorders>
            <w:vAlign w:val="center"/>
          </w:tcPr>
          <w:p w:rsidR="004C47BD" w:rsidRDefault="004C47BD" w:rsidP="004C47BD">
            <w:pPr>
              <w:pStyle w:val="BodyText"/>
              <w:jc w:val="center"/>
            </w:pPr>
            <w:r>
              <w:t>50 hz</w:t>
            </w:r>
          </w:p>
        </w:tc>
        <w:tc>
          <w:tcPr>
            <w:tcW w:w="1371" w:type="dxa"/>
            <w:tcBorders>
              <w:top w:val="double" w:sz="4" w:space="0" w:color="auto"/>
              <w:bottom w:val="single" w:sz="4" w:space="0" w:color="auto"/>
            </w:tcBorders>
            <w:vAlign w:val="center"/>
          </w:tcPr>
          <w:p w:rsidR="004C47BD" w:rsidRDefault="004C47BD" w:rsidP="00417797">
            <w:pPr>
              <w:pStyle w:val="BodyText"/>
              <w:jc w:val="center"/>
            </w:pPr>
            <w:r>
              <w:t>2.59 Hz</w:t>
            </w:r>
          </w:p>
        </w:tc>
      </w:tr>
      <w:tr w:rsidR="004C47BD" w:rsidTr="004C47BD">
        <w:trPr>
          <w:trHeight w:val="287"/>
        </w:trPr>
        <w:tc>
          <w:tcPr>
            <w:tcW w:w="6855" w:type="dxa"/>
            <w:gridSpan w:val="5"/>
            <w:tcBorders>
              <w:top w:val="single" w:sz="4" w:space="0" w:color="auto"/>
            </w:tcBorders>
            <w:vAlign w:val="center"/>
          </w:tcPr>
          <w:p w:rsidR="004C47BD" w:rsidRDefault="00861ADD" w:rsidP="00A55150">
            <w:pPr>
              <w:pStyle w:val="BodyText"/>
              <w:numPr>
                <w:ilvl w:val="0"/>
                <w:numId w:val="47"/>
              </w:numPr>
              <w:spacing w:after="0"/>
              <w:rPr>
                <w:sz w:val="22"/>
                <w:szCs w:val="22"/>
              </w:rPr>
            </w:pPr>
            <w:r w:rsidRPr="00861ADD">
              <w:rPr>
                <w:i/>
                <w:sz w:val="22"/>
                <w:szCs w:val="22"/>
              </w:rPr>
              <w:t>f</w:t>
            </w:r>
            <w:r w:rsidRPr="00861ADD">
              <w:rPr>
                <w:i/>
                <w:sz w:val="22"/>
                <w:szCs w:val="22"/>
                <w:vertAlign w:val="subscript"/>
              </w:rPr>
              <w:t>s</w:t>
            </w:r>
            <w:r w:rsidRPr="00861ADD">
              <w:rPr>
                <w:sz w:val="22"/>
                <w:szCs w:val="22"/>
              </w:rPr>
              <w:t xml:space="preserve"> is the</w:t>
            </w:r>
            <w:r>
              <w:rPr>
                <w:sz w:val="22"/>
                <w:szCs w:val="22"/>
              </w:rPr>
              <w:t xml:space="preserve"> control loop</w:t>
            </w:r>
            <w:r w:rsidRPr="00861ADD">
              <w:rPr>
                <w:sz w:val="22"/>
                <w:szCs w:val="22"/>
              </w:rPr>
              <w:t xml:space="preserve"> sample rate</w:t>
            </w:r>
          </w:p>
          <w:p w:rsidR="00A55150" w:rsidRDefault="00A55150" w:rsidP="00A55150">
            <w:pPr>
              <w:pStyle w:val="BodyText"/>
              <w:numPr>
                <w:ilvl w:val="0"/>
                <w:numId w:val="47"/>
              </w:numPr>
            </w:pPr>
            <w:r>
              <w:rPr>
                <w:sz w:val="22"/>
                <w:szCs w:val="22"/>
              </w:rPr>
              <w:t>The controller is single-pole integral control. The loop consists of an integrator, the time-latency</w:t>
            </w:r>
            <w:r w:rsidR="0096295F">
              <w:rPr>
                <w:sz w:val="22"/>
                <w:szCs w:val="22"/>
              </w:rPr>
              <w:t xml:space="preserve"> excluding stare time and actuator hold time</w:t>
            </w:r>
            <w:r>
              <w:rPr>
                <w:sz w:val="22"/>
                <w:szCs w:val="22"/>
              </w:rPr>
              <w:t>, and 2 zero-order holds to model the one-sample camera stare time and the one-sample hold time of the tip/tilt drive.</w:t>
            </w:r>
          </w:p>
        </w:tc>
      </w:tr>
    </w:tbl>
    <w:p w:rsidR="004C47BD" w:rsidRDefault="004C47BD" w:rsidP="004C47BD">
      <w:pPr>
        <w:pStyle w:val="BodyText"/>
        <w:spacing w:before="120"/>
      </w:pPr>
      <w:r>
        <w:t>Latency time suballocations to the RTC tip/tilt controller are as follows:</w:t>
      </w:r>
    </w:p>
    <w:p w:rsidR="004C47BD" w:rsidRDefault="004C47BD" w:rsidP="004C47BD">
      <w:pPr>
        <w:pStyle w:val="Caption"/>
        <w:jc w:val="center"/>
      </w:pPr>
      <w:bookmarkStart w:id="82" w:name="_Ref247290440"/>
      <w:r>
        <w:t xml:space="preserve">Table </w:t>
      </w:r>
      <w:fldSimple w:instr=" SEQ Table \* ARABIC ">
        <w:r w:rsidR="001E64E0">
          <w:rPr>
            <w:noProof/>
          </w:rPr>
          <w:t>8</w:t>
        </w:r>
      </w:fldSimple>
      <w:bookmarkEnd w:id="82"/>
      <w:r>
        <w:t>. Latency allocations for tip/tilt control</w:t>
      </w:r>
    </w:p>
    <w:tbl>
      <w:tblPr>
        <w:tblStyle w:val="TableGrid"/>
        <w:tblW w:w="0" w:type="auto"/>
        <w:tblInd w:w="738" w:type="dxa"/>
        <w:tblLook w:val="04A0"/>
      </w:tblPr>
      <w:tblGrid>
        <w:gridCol w:w="2721"/>
        <w:gridCol w:w="2838"/>
        <w:gridCol w:w="2559"/>
      </w:tblGrid>
      <w:tr w:rsidR="004C47BD" w:rsidTr="00417797">
        <w:tc>
          <w:tcPr>
            <w:tcW w:w="2721" w:type="dxa"/>
            <w:tcBorders>
              <w:top w:val="single" w:sz="4" w:space="0" w:color="auto"/>
              <w:bottom w:val="double" w:sz="4" w:space="0" w:color="auto"/>
            </w:tcBorders>
            <w:vAlign w:val="bottom"/>
          </w:tcPr>
          <w:p w:rsidR="004C47BD" w:rsidRDefault="004C47BD" w:rsidP="00417797">
            <w:pPr>
              <w:rPr>
                <w:rFonts w:ascii="Verdana" w:hAnsi="Verdana" w:cs="Arial"/>
                <w:sz w:val="20"/>
                <w:szCs w:val="20"/>
              </w:rPr>
            </w:pPr>
            <w:r>
              <w:rPr>
                <w:rFonts w:ascii="Verdana" w:hAnsi="Verdana" w:cs="Arial"/>
                <w:sz w:val="20"/>
                <w:szCs w:val="20"/>
              </w:rPr>
              <w:t>Suballocation category</w:t>
            </w:r>
          </w:p>
        </w:tc>
        <w:tc>
          <w:tcPr>
            <w:tcW w:w="2838" w:type="dxa"/>
            <w:tcBorders>
              <w:top w:val="single" w:sz="4" w:space="0" w:color="auto"/>
              <w:bottom w:val="double" w:sz="4" w:space="0" w:color="auto"/>
            </w:tcBorders>
            <w:vAlign w:val="bottom"/>
          </w:tcPr>
          <w:p w:rsidR="004C47BD" w:rsidRDefault="004C47BD" w:rsidP="00417797">
            <w:pPr>
              <w:jc w:val="center"/>
              <w:rPr>
                <w:rFonts w:ascii="Verdana" w:hAnsi="Verdana" w:cs="Arial"/>
                <w:sz w:val="20"/>
                <w:szCs w:val="20"/>
              </w:rPr>
            </w:pPr>
            <w:r>
              <w:rPr>
                <w:rFonts w:ascii="Verdana" w:hAnsi="Verdana" w:cs="Arial"/>
                <w:sz w:val="20"/>
                <w:szCs w:val="20"/>
              </w:rPr>
              <w:t>Delay, microseconds</w:t>
            </w:r>
          </w:p>
        </w:tc>
        <w:tc>
          <w:tcPr>
            <w:tcW w:w="2559" w:type="dxa"/>
            <w:tcBorders>
              <w:top w:val="single" w:sz="4" w:space="0" w:color="auto"/>
              <w:bottom w:val="double" w:sz="4" w:space="0" w:color="auto"/>
            </w:tcBorders>
          </w:tcPr>
          <w:p w:rsidR="004C47BD" w:rsidRDefault="004C47BD" w:rsidP="00417797">
            <w:pPr>
              <w:jc w:val="center"/>
              <w:rPr>
                <w:rFonts w:ascii="Verdana" w:hAnsi="Verdana" w:cs="Arial"/>
                <w:sz w:val="20"/>
                <w:szCs w:val="20"/>
              </w:rPr>
            </w:pPr>
            <w:r>
              <w:rPr>
                <w:rFonts w:ascii="Verdana" w:hAnsi="Verdana" w:cs="Arial"/>
                <w:sz w:val="20"/>
                <w:szCs w:val="20"/>
              </w:rPr>
              <w:t>Flowdown requirement</w:t>
            </w:r>
          </w:p>
        </w:tc>
      </w:tr>
      <w:tr w:rsidR="004C47BD" w:rsidTr="00417797">
        <w:tc>
          <w:tcPr>
            <w:tcW w:w="2721" w:type="dxa"/>
            <w:tcBorders>
              <w:top w:val="double" w:sz="4" w:space="0" w:color="auto"/>
            </w:tcBorders>
            <w:vAlign w:val="bottom"/>
          </w:tcPr>
          <w:p w:rsidR="004C47BD" w:rsidRDefault="004C47BD" w:rsidP="004C47BD">
            <w:pPr>
              <w:ind w:left="252"/>
              <w:rPr>
                <w:rFonts w:ascii="Verdana" w:hAnsi="Verdana" w:cs="Arial"/>
                <w:sz w:val="20"/>
                <w:szCs w:val="20"/>
              </w:rPr>
            </w:pPr>
            <w:r>
              <w:rPr>
                <w:rFonts w:ascii="Verdana" w:hAnsi="Verdana" w:cs="Arial"/>
                <w:sz w:val="20"/>
                <w:szCs w:val="20"/>
              </w:rPr>
              <w:t>Stare (1/2 cycle)</w:t>
            </w:r>
          </w:p>
        </w:tc>
        <w:tc>
          <w:tcPr>
            <w:tcW w:w="2838" w:type="dxa"/>
            <w:tcBorders>
              <w:top w:val="double" w:sz="4" w:space="0" w:color="auto"/>
            </w:tcBorders>
            <w:vAlign w:val="bottom"/>
          </w:tcPr>
          <w:p w:rsidR="004C47BD" w:rsidRDefault="004C47BD" w:rsidP="004C47BD">
            <w:pPr>
              <w:ind w:right="1041"/>
              <w:jc w:val="right"/>
              <w:rPr>
                <w:rFonts w:ascii="Verdana" w:hAnsi="Verdana" w:cs="Arial"/>
                <w:sz w:val="20"/>
                <w:szCs w:val="20"/>
              </w:rPr>
            </w:pPr>
            <w:r>
              <w:rPr>
                <w:rFonts w:ascii="Verdana" w:hAnsi="Verdana" w:cs="Arial"/>
                <w:sz w:val="20"/>
                <w:szCs w:val="20"/>
              </w:rPr>
              <w:t>500</w:t>
            </w:r>
          </w:p>
        </w:tc>
        <w:tc>
          <w:tcPr>
            <w:tcW w:w="2559" w:type="dxa"/>
            <w:tcBorders>
              <w:top w:val="double" w:sz="4" w:space="0" w:color="auto"/>
            </w:tcBorders>
          </w:tcPr>
          <w:p w:rsidR="004C47BD" w:rsidRDefault="004C47BD" w:rsidP="00417797">
            <w:pPr>
              <w:ind w:right="1080"/>
              <w:jc w:val="right"/>
              <w:rPr>
                <w:rFonts w:ascii="Verdana" w:hAnsi="Verdana" w:cs="Arial"/>
                <w:sz w:val="20"/>
                <w:szCs w:val="20"/>
              </w:rPr>
            </w:pPr>
          </w:p>
        </w:tc>
      </w:tr>
      <w:tr w:rsidR="004C47BD" w:rsidTr="00417797">
        <w:tc>
          <w:tcPr>
            <w:tcW w:w="2721" w:type="dxa"/>
            <w:vAlign w:val="bottom"/>
          </w:tcPr>
          <w:p w:rsidR="004C47BD" w:rsidRDefault="004C47BD" w:rsidP="004C47BD">
            <w:pPr>
              <w:ind w:left="252"/>
              <w:rPr>
                <w:rFonts w:ascii="Verdana" w:hAnsi="Verdana" w:cs="Arial"/>
                <w:sz w:val="20"/>
                <w:szCs w:val="20"/>
              </w:rPr>
            </w:pPr>
            <w:r>
              <w:rPr>
                <w:rFonts w:ascii="Verdana" w:hAnsi="Verdana" w:cs="Arial"/>
                <w:sz w:val="20"/>
                <w:szCs w:val="20"/>
              </w:rPr>
              <w:t>Readout</w:t>
            </w:r>
          </w:p>
        </w:tc>
        <w:tc>
          <w:tcPr>
            <w:tcW w:w="2838" w:type="dxa"/>
            <w:vAlign w:val="bottom"/>
          </w:tcPr>
          <w:p w:rsidR="004C47BD" w:rsidRDefault="004C47BD" w:rsidP="004C47BD">
            <w:pPr>
              <w:ind w:right="1041"/>
              <w:jc w:val="right"/>
              <w:rPr>
                <w:rFonts w:ascii="Verdana" w:hAnsi="Verdana" w:cs="Arial"/>
                <w:sz w:val="20"/>
                <w:szCs w:val="20"/>
              </w:rPr>
            </w:pPr>
            <w:r>
              <w:rPr>
                <w:rFonts w:ascii="Verdana" w:hAnsi="Verdana" w:cs="Arial"/>
                <w:sz w:val="20"/>
                <w:szCs w:val="20"/>
              </w:rPr>
              <w:t>500</w:t>
            </w:r>
          </w:p>
        </w:tc>
        <w:tc>
          <w:tcPr>
            <w:tcW w:w="2559" w:type="dxa"/>
          </w:tcPr>
          <w:p w:rsidR="004C47BD" w:rsidRDefault="004C47BD" w:rsidP="00417797">
            <w:pPr>
              <w:tabs>
                <w:tab w:val="right" w:pos="1691"/>
              </w:tabs>
              <w:ind w:right="1080"/>
              <w:jc w:val="right"/>
              <w:rPr>
                <w:rFonts w:ascii="Verdana" w:hAnsi="Verdana" w:cs="Arial"/>
                <w:sz w:val="20"/>
                <w:szCs w:val="20"/>
              </w:rPr>
            </w:pPr>
          </w:p>
        </w:tc>
      </w:tr>
      <w:tr w:rsidR="004C47BD" w:rsidTr="00417797">
        <w:tc>
          <w:tcPr>
            <w:tcW w:w="2721" w:type="dxa"/>
            <w:vAlign w:val="bottom"/>
          </w:tcPr>
          <w:p w:rsidR="004C47BD" w:rsidRDefault="004C47BD" w:rsidP="004C47BD">
            <w:pPr>
              <w:ind w:left="252"/>
              <w:rPr>
                <w:rFonts w:ascii="Verdana" w:hAnsi="Verdana" w:cs="Arial"/>
                <w:sz w:val="20"/>
                <w:szCs w:val="20"/>
              </w:rPr>
            </w:pPr>
            <w:r>
              <w:rPr>
                <w:rFonts w:ascii="Verdana" w:hAnsi="Verdana" w:cs="Arial"/>
                <w:sz w:val="20"/>
                <w:szCs w:val="20"/>
              </w:rPr>
              <w:t>Compute TT</w:t>
            </w:r>
          </w:p>
        </w:tc>
        <w:tc>
          <w:tcPr>
            <w:tcW w:w="2838" w:type="dxa"/>
            <w:vAlign w:val="bottom"/>
          </w:tcPr>
          <w:p w:rsidR="004C47BD" w:rsidRDefault="004C47BD" w:rsidP="004C47BD">
            <w:pPr>
              <w:ind w:right="1041"/>
              <w:jc w:val="right"/>
              <w:rPr>
                <w:rFonts w:ascii="Verdana" w:hAnsi="Verdana" w:cs="Arial"/>
                <w:sz w:val="20"/>
                <w:szCs w:val="20"/>
              </w:rPr>
            </w:pPr>
            <w:r>
              <w:rPr>
                <w:rFonts w:ascii="Verdana" w:hAnsi="Verdana" w:cs="Arial"/>
                <w:sz w:val="20"/>
                <w:szCs w:val="20"/>
              </w:rPr>
              <w:t>100</w:t>
            </w:r>
          </w:p>
        </w:tc>
        <w:tc>
          <w:tcPr>
            <w:tcW w:w="2559" w:type="dxa"/>
          </w:tcPr>
          <w:p w:rsidR="004C47BD" w:rsidRDefault="004C47BD" w:rsidP="00417797">
            <w:pPr>
              <w:tabs>
                <w:tab w:val="right" w:pos="1691"/>
              </w:tabs>
              <w:ind w:right="1080"/>
              <w:jc w:val="right"/>
              <w:rPr>
                <w:rFonts w:ascii="Verdana" w:hAnsi="Verdana" w:cs="Arial"/>
                <w:sz w:val="20"/>
                <w:szCs w:val="20"/>
              </w:rPr>
            </w:pPr>
          </w:p>
        </w:tc>
      </w:tr>
      <w:tr w:rsidR="004C47BD" w:rsidTr="00417797">
        <w:tc>
          <w:tcPr>
            <w:tcW w:w="2721" w:type="dxa"/>
            <w:vAlign w:val="bottom"/>
          </w:tcPr>
          <w:p w:rsidR="004C47BD" w:rsidRDefault="004C47BD" w:rsidP="004C47BD">
            <w:pPr>
              <w:ind w:left="252"/>
              <w:rPr>
                <w:rFonts w:ascii="Verdana" w:hAnsi="Verdana" w:cs="Arial"/>
                <w:sz w:val="20"/>
                <w:szCs w:val="20"/>
              </w:rPr>
            </w:pPr>
            <w:r>
              <w:rPr>
                <w:rFonts w:ascii="Verdana" w:hAnsi="Verdana" w:cs="Arial"/>
                <w:sz w:val="20"/>
                <w:szCs w:val="20"/>
              </w:rPr>
              <w:t>TT set voltage</w:t>
            </w:r>
          </w:p>
        </w:tc>
        <w:tc>
          <w:tcPr>
            <w:tcW w:w="2838" w:type="dxa"/>
            <w:vAlign w:val="bottom"/>
          </w:tcPr>
          <w:p w:rsidR="004C47BD" w:rsidRDefault="004C47BD" w:rsidP="004C47BD">
            <w:pPr>
              <w:ind w:right="1041"/>
              <w:jc w:val="right"/>
              <w:rPr>
                <w:rFonts w:ascii="Verdana" w:hAnsi="Verdana" w:cs="Arial"/>
                <w:sz w:val="20"/>
                <w:szCs w:val="20"/>
              </w:rPr>
            </w:pPr>
            <w:r>
              <w:rPr>
                <w:rFonts w:ascii="Verdana" w:hAnsi="Verdana" w:cs="Arial"/>
                <w:sz w:val="20"/>
                <w:szCs w:val="20"/>
              </w:rPr>
              <w:t>30</w:t>
            </w:r>
          </w:p>
        </w:tc>
        <w:tc>
          <w:tcPr>
            <w:tcW w:w="2559" w:type="dxa"/>
          </w:tcPr>
          <w:p w:rsidR="004C47BD" w:rsidRDefault="004C47BD" w:rsidP="00417797">
            <w:pPr>
              <w:tabs>
                <w:tab w:val="right" w:pos="1691"/>
              </w:tabs>
              <w:ind w:right="1080"/>
              <w:jc w:val="right"/>
              <w:rPr>
                <w:rFonts w:ascii="Verdana" w:hAnsi="Verdana" w:cs="Arial"/>
                <w:sz w:val="20"/>
                <w:szCs w:val="20"/>
              </w:rPr>
            </w:pPr>
          </w:p>
        </w:tc>
      </w:tr>
      <w:tr w:rsidR="004C47BD" w:rsidTr="00417797">
        <w:tc>
          <w:tcPr>
            <w:tcW w:w="2721" w:type="dxa"/>
            <w:vAlign w:val="bottom"/>
          </w:tcPr>
          <w:p w:rsidR="004C47BD" w:rsidRDefault="004C47BD" w:rsidP="004C47BD">
            <w:pPr>
              <w:ind w:left="252"/>
              <w:rPr>
                <w:rFonts w:ascii="Verdana" w:hAnsi="Verdana" w:cs="Arial"/>
                <w:sz w:val="20"/>
                <w:szCs w:val="20"/>
              </w:rPr>
            </w:pPr>
            <w:r>
              <w:rPr>
                <w:rFonts w:ascii="Verdana" w:hAnsi="Verdana" w:cs="Arial"/>
                <w:sz w:val="20"/>
                <w:szCs w:val="20"/>
              </w:rPr>
              <w:t>Hold (1/2 cycle)</w:t>
            </w:r>
          </w:p>
        </w:tc>
        <w:tc>
          <w:tcPr>
            <w:tcW w:w="2838" w:type="dxa"/>
            <w:vAlign w:val="bottom"/>
          </w:tcPr>
          <w:p w:rsidR="004C47BD" w:rsidRDefault="004C47BD" w:rsidP="004C47BD">
            <w:pPr>
              <w:ind w:right="1041"/>
              <w:jc w:val="right"/>
              <w:rPr>
                <w:rFonts w:ascii="Verdana" w:hAnsi="Verdana" w:cs="Arial"/>
                <w:sz w:val="20"/>
                <w:szCs w:val="20"/>
              </w:rPr>
            </w:pPr>
            <w:r>
              <w:rPr>
                <w:rFonts w:ascii="Verdana" w:hAnsi="Verdana" w:cs="Arial"/>
                <w:sz w:val="20"/>
                <w:szCs w:val="20"/>
              </w:rPr>
              <w:t>500</w:t>
            </w:r>
          </w:p>
        </w:tc>
        <w:tc>
          <w:tcPr>
            <w:tcW w:w="2559" w:type="dxa"/>
          </w:tcPr>
          <w:p w:rsidR="004C47BD" w:rsidRDefault="004C47BD" w:rsidP="00417797">
            <w:pPr>
              <w:tabs>
                <w:tab w:val="right" w:pos="1691"/>
              </w:tabs>
              <w:ind w:right="1080"/>
              <w:jc w:val="right"/>
              <w:rPr>
                <w:rFonts w:ascii="Verdana" w:hAnsi="Verdana" w:cs="Arial"/>
                <w:sz w:val="20"/>
                <w:szCs w:val="20"/>
              </w:rPr>
            </w:pPr>
          </w:p>
        </w:tc>
      </w:tr>
      <w:tr w:rsidR="004C47BD" w:rsidTr="00417797">
        <w:tc>
          <w:tcPr>
            <w:tcW w:w="2721" w:type="dxa"/>
            <w:vAlign w:val="bottom"/>
          </w:tcPr>
          <w:p w:rsidR="004C47BD" w:rsidRDefault="004C47BD" w:rsidP="004C47BD">
            <w:pPr>
              <w:ind w:left="252"/>
              <w:rPr>
                <w:rFonts w:ascii="Verdana" w:hAnsi="Verdana" w:cs="Arial"/>
                <w:sz w:val="20"/>
                <w:szCs w:val="20"/>
              </w:rPr>
            </w:pPr>
            <w:r>
              <w:rPr>
                <w:rFonts w:ascii="Verdana" w:hAnsi="Verdana" w:cs="Arial"/>
                <w:sz w:val="20"/>
                <w:szCs w:val="20"/>
              </w:rPr>
              <w:t>Latency contingency</w:t>
            </w:r>
          </w:p>
        </w:tc>
        <w:tc>
          <w:tcPr>
            <w:tcW w:w="2838" w:type="dxa"/>
            <w:vAlign w:val="bottom"/>
          </w:tcPr>
          <w:p w:rsidR="004C47BD" w:rsidRDefault="004C47BD" w:rsidP="004C47BD">
            <w:pPr>
              <w:ind w:right="1041"/>
              <w:jc w:val="right"/>
              <w:rPr>
                <w:rFonts w:ascii="Verdana" w:hAnsi="Verdana" w:cs="Arial"/>
                <w:sz w:val="20"/>
                <w:szCs w:val="20"/>
              </w:rPr>
            </w:pPr>
            <w:r>
              <w:rPr>
                <w:rFonts w:ascii="Verdana" w:hAnsi="Verdana" w:cs="Arial"/>
                <w:sz w:val="20"/>
                <w:szCs w:val="20"/>
              </w:rPr>
              <w:t>100</w:t>
            </w:r>
          </w:p>
        </w:tc>
        <w:tc>
          <w:tcPr>
            <w:tcW w:w="2559" w:type="dxa"/>
          </w:tcPr>
          <w:p w:rsidR="004C47BD" w:rsidRDefault="004C47BD" w:rsidP="00417797">
            <w:pPr>
              <w:tabs>
                <w:tab w:val="right" w:pos="1691"/>
              </w:tabs>
              <w:ind w:right="1080"/>
              <w:jc w:val="right"/>
              <w:rPr>
                <w:rFonts w:ascii="Verdana" w:hAnsi="Verdana" w:cs="Arial"/>
                <w:sz w:val="20"/>
                <w:szCs w:val="20"/>
              </w:rPr>
            </w:pPr>
          </w:p>
        </w:tc>
      </w:tr>
      <w:tr w:rsidR="004C47BD" w:rsidTr="00417797">
        <w:tc>
          <w:tcPr>
            <w:tcW w:w="2721" w:type="dxa"/>
            <w:tcBorders>
              <w:top w:val="single" w:sz="18" w:space="0" w:color="auto"/>
              <w:bottom w:val="single" w:sz="4" w:space="0" w:color="auto"/>
            </w:tcBorders>
            <w:vAlign w:val="bottom"/>
          </w:tcPr>
          <w:p w:rsidR="004C47BD" w:rsidRDefault="004C47BD" w:rsidP="00417797">
            <w:pPr>
              <w:rPr>
                <w:rFonts w:ascii="Verdana" w:hAnsi="Verdana" w:cs="Arial"/>
                <w:sz w:val="20"/>
                <w:szCs w:val="20"/>
              </w:rPr>
            </w:pPr>
            <w:r>
              <w:rPr>
                <w:rFonts w:ascii="Verdana" w:hAnsi="Verdana" w:cs="Arial"/>
                <w:sz w:val="20"/>
                <w:szCs w:val="20"/>
              </w:rPr>
              <w:t>Total lag</w:t>
            </w:r>
          </w:p>
        </w:tc>
        <w:tc>
          <w:tcPr>
            <w:tcW w:w="2838" w:type="dxa"/>
            <w:tcBorders>
              <w:top w:val="single" w:sz="18" w:space="0" w:color="auto"/>
              <w:bottom w:val="single" w:sz="4" w:space="0" w:color="auto"/>
            </w:tcBorders>
            <w:vAlign w:val="bottom"/>
          </w:tcPr>
          <w:p w:rsidR="004C47BD" w:rsidRDefault="004C47BD" w:rsidP="00417797">
            <w:pPr>
              <w:tabs>
                <w:tab w:val="right" w:pos="1691"/>
              </w:tabs>
              <w:ind w:right="771"/>
              <w:jc w:val="right"/>
              <w:rPr>
                <w:rFonts w:ascii="Verdana" w:hAnsi="Verdana" w:cs="Arial"/>
                <w:sz w:val="20"/>
                <w:szCs w:val="20"/>
              </w:rPr>
            </w:pPr>
            <w:r>
              <w:rPr>
                <w:rFonts w:ascii="Verdana" w:hAnsi="Verdana" w:cs="Arial"/>
                <w:sz w:val="20"/>
                <w:szCs w:val="20"/>
              </w:rPr>
              <w:t xml:space="preserve">1730 </w:t>
            </w:r>
            <w:r w:rsidRPr="00AB3906">
              <w:rPr>
                <w:rFonts w:ascii="Symbol" w:hAnsi="Symbol" w:cs="Arial"/>
                <w:sz w:val="20"/>
                <w:szCs w:val="20"/>
              </w:rPr>
              <w:t></w:t>
            </w:r>
            <w:r>
              <w:rPr>
                <w:rFonts w:ascii="Verdana" w:hAnsi="Verdana" w:cs="Arial"/>
                <w:sz w:val="20"/>
                <w:szCs w:val="20"/>
              </w:rPr>
              <w:t>s</w:t>
            </w:r>
          </w:p>
        </w:tc>
        <w:tc>
          <w:tcPr>
            <w:tcW w:w="2559" w:type="dxa"/>
            <w:tcBorders>
              <w:top w:val="single" w:sz="18" w:space="0" w:color="auto"/>
              <w:bottom w:val="single" w:sz="4" w:space="0" w:color="auto"/>
            </w:tcBorders>
          </w:tcPr>
          <w:p w:rsidR="004C47BD" w:rsidRDefault="00A55150" w:rsidP="00417797">
            <w:pPr>
              <w:tabs>
                <w:tab w:val="right" w:pos="1691"/>
              </w:tabs>
              <w:ind w:right="1080"/>
              <w:jc w:val="right"/>
              <w:rPr>
                <w:rFonts w:ascii="Verdana" w:hAnsi="Verdana" w:cs="Arial"/>
                <w:sz w:val="20"/>
                <w:szCs w:val="20"/>
              </w:rPr>
            </w:pPr>
            <w:r w:rsidRPr="00A55150">
              <w:rPr>
                <w:rFonts w:ascii="Verdana" w:hAnsi="Verdana" w:cs="Arial"/>
                <w:sz w:val="20"/>
                <w:szCs w:val="20"/>
              </w:rPr>
              <w:t xml:space="preserve"> 3000</w:t>
            </w:r>
            <w:r>
              <w:rPr>
                <w:rFonts w:ascii="Symbol" w:hAnsi="Symbol" w:cs="Arial"/>
                <w:sz w:val="20"/>
                <w:szCs w:val="20"/>
              </w:rPr>
              <w:t></w:t>
            </w:r>
            <w:r w:rsidR="004C47BD" w:rsidRPr="00A00D79">
              <w:rPr>
                <w:rFonts w:ascii="Symbol" w:hAnsi="Symbol" w:cs="Arial"/>
                <w:sz w:val="20"/>
                <w:szCs w:val="20"/>
              </w:rPr>
              <w:t></w:t>
            </w:r>
            <w:r w:rsidR="004C47BD">
              <w:rPr>
                <w:rFonts w:ascii="Verdana" w:hAnsi="Verdana" w:cs="Arial"/>
                <w:sz w:val="20"/>
                <w:szCs w:val="20"/>
              </w:rPr>
              <w:t>s</w:t>
            </w:r>
          </w:p>
        </w:tc>
      </w:tr>
      <w:tr w:rsidR="004C47BD" w:rsidTr="00417797">
        <w:tc>
          <w:tcPr>
            <w:tcW w:w="2721" w:type="dxa"/>
            <w:tcBorders>
              <w:top w:val="single" w:sz="4" w:space="0" w:color="auto"/>
            </w:tcBorders>
            <w:vAlign w:val="bottom"/>
          </w:tcPr>
          <w:p w:rsidR="004C47BD" w:rsidRDefault="004C47BD" w:rsidP="00417797">
            <w:pPr>
              <w:rPr>
                <w:rFonts w:ascii="Verdana" w:hAnsi="Verdana" w:cs="Arial"/>
                <w:sz w:val="20"/>
                <w:szCs w:val="20"/>
              </w:rPr>
            </w:pPr>
            <w:r>
              <w:rPr>
                <w:rFonts w:ascii="Verdana" w:hAnsi="Verdana" w:cs="Arial"/>
                <w:sz w:val="20"/>
                <w:szCs w:val="20"/>
              </w:rPr>
              <w:t>HO Bandwidth error</w:t>
            </w:r>
          </w:p>
        </w:tc>
        <w:tc>
          <w:tcPr>
            <w:tcW w:w="2838" w:type="dxa"/>
            <w:tcBorders>
              <w:top w:val="single" w:sz="4" w:space="0" w:color="auto"/>
            </w:tcBorders>
            <w:vAlign w:val="bottom"/>
          </w:tcPr>
          <w:p w:rsidR="004C47BD" w:rsidRDefault="004C47BD" w:rsidP="004C47BD">
            <w:pPr>
              <w:tabs>
                <w:tab w:val="right" w:pos="1691"/>
              </w:tabs>
              <w:ind w:right="681"/>
              <w:jc w:val="right"/>
              <w:rPr>
                <w:rFonts w:ascii="Verdana" w:hAnsi="Verdana" w:cs="Arial"/>
                <w:sz w:val="20"/>
                <w:szCs w:val="20"/>
              </w:rPr>
            </w:pPr>
            <w:r>
              <w:rPr>
                <w:rFonts w:ascii="Verdana" w:hAnsi="Verdana" w:cs="Arial"/>
                <w:sz w:val="20"/>
                <w:szCs w:val="20"/>
              </w:rPr>
              <w:t>0.54 mas</w:t>
            </w:r>
          </w:p>
        </w:tc>
        <w:tc>
          <w:tcPr>
            <w:tcW w:w="2559" w:type="dxa"/>
            <w:tcBorders>
              <w:top w:val="single" w:sz="4" w:space="0" w:color="auto"/>
            </w:tcBorders>
          </w:tcPr>
          <w:p w:rsidR="004C47BD" w:rsidRDefault="004C47BD" w:rsidP="00417797">
            <w:pPr>
              <w:tabs>
                <w:tab w:val="right" w:pos="1691"/>
              </w:tabs>
              <w:ind w:right="1080"/>
              <w:jc w:val="right"/>
              <w:rPr>
                <w:rFonts w:ascii="Verdana" w:hAnsi="Verdana" w:cs="Arial"/>
                <w:sz w:val="20"/>
                <w:szCs w:val="20"/>
              </w:rPr>
            </w:pPr>
            <w:r>
              <w:rPr>
                <w:rFonts w:ascii="Verdana" w:hAnsi="Verdana" w:cs="Arial"/>
                <w:sz w:val="20"/>
                <w:szCs w:val="20"/>
              </w:rPr>
              <w:t>1.3 mas</w:t>
            </w:r>
          </w:p>
        </w:tc>
      </w:tr>
    </w:tbl>
    <w:p w:rsidR="004C47BD" w:rsidRDefault="00A55150" w:rsidP="0072071B">
      <w:pPr>
        <w:pStyle w:val="BodyText"/>
        <w:spacing w:before="120"/>
      </w:pPr>
      <w:r>
        <w:t xml:space="preserve">The closed-loop controller achieves 50 hz bandwidth with a phase margin of </w:t>
      </w:r>
      <w:r w:rsidR="00F94842">
        <w:t>60</w:t>
      </w:r>
      <w:r>
        <w:t xml:space="preserve"> degrees at a sample rate of 1 kHz. The 3 ms total lag allowance is rather arbitrary, but</w:t>
      </w:r>
      <w:r w:rsidR="00F94842">
        <w:t xml:space="preserve"> is given as an example that</w:t>
      </w:r>
      <w:r>
        <w:t xml:space="preserve"> achieves 1.3 mas tip/tilt error variance with a 20 hz bandwidth and a phase margin of 61 degrees at a sample</w:t>
      </w:r>
      <w:r w:rsidR="00F94842">
        <w:t xml:space="preserve"> rate of 1 kHz. Using Rich Dekany’s suggested</w:t>
      </w:r>
      <w:r w:rsidR="0096295F">
        <w:t xml:space="preserve"> simplified</w:t>
      </w:r>
      <w:r w:rsidR="00F94842">
        <w:t xml:space="preserve"> formula of </w:t>
      </w:r>
      <w:r w:rsidR="00F94842" w:rsidRPr="00F94842">
        <w:rPr>
          <w:rFonts w:ascii="Symbol" w:hAnsi="Symbol"/>
          <w:i/>
        </w:rPr>
        <w:t></w:t>
      </w:r>
      <w:r w:rsidR="00F94842" w:rsidRPr="00F94842">
        <w:rPr>
          <w:vertAlign w:val="subscript"/>
        </w:rPr>
        <w:t>lag</w:t>
      </w:r>
      <w:r w:rsidR="00F94842">
        <w:t xml:space="preserve"> = 0.134/</w:t>
      </w:r>
      <w:r w:rsidR="00F94842" w:rsidRPr="00F94842">
        <w:rPr>
          <w:i/>
        </w:rPr>
        <w:t>f</w:t>
      </w:r>
      <w:r w:rsidR="00F94842" w:rsidRPr="00F94842">
        <w:rPr>
          <w:i/>
          <w:vertAlign w:val="subscript"/>
        </w:rPr>
        <w:t>T</w:t>
      </w:r>
      <w:r w:rsidR="00F94842">
        <w:t xml:space="preserve"> we get a lag tolerance of approximately 5 ms.</w:t>
      </w:r>
    </w:p>
    <w:p w:rsidR="00F94842" w:rsidRDefault="0096295F" w:rsidP="0072071B">
      <w:pPr>
        <w:pStyle w:val="BodyText"/>
        <w:spacing w:before="120"/>
      </w:pPr>
      <w:r>
        <w:t>Because of the time lags, the controller will have some overshoot at frequencies beyond the -3 db amplitude point. The described controller will have about 6 db amplitude amplification at 100 hz. A lead-lag compensator will suppress this somewhat, therefore lead-lag compensation capability is a requirement on the two channels of tip/tilt control for the science fast steering stage.</w:t>
      </w:r>
    </w:p>
    <w:p w:rsidR="0096295F" w:rsidRDefault="00BA2A56" w:rsidP="00BA2A56">
      <w:pPr>
        <w:pStyle w:val="Heading3"/>
      </w:pPr>
      <w:bookmarkStart w:id="83" w:name="_Toc247360140"/>
      <w:r>
        <w:t>Tip/Tilt Controllers – HOWFS Paths</w:t>
      </w:r>
      <w:bookmarkEnd w:id="83"/>
    </w:p>
    <w:p w:rsidR="009B5B3C" w:rsidRPr="009B5B3C" w:rsidRDefault="009B5B3C" w:rsidP="009B5B3C">
      <w:pPr>
        <w:pStyle w:val="BodyText"/>
      </w:pPr>
      <w:r>
        <w:t>This sections will be added the week of 12/1/09.</w:t>
      </w:r>
    </w:p>
    <w:p w:rsidR="00BA2A56" w:rsidRDefault="00BA2A56" w:rsidP="00BA2A56">
      <w:pPr>
        <w:pStyle w:val="Heading3"/>
      </w:pPr>
      <w:bookmarkStart w:id="84" w:name="_Toc247360141"/>
      <w:r>
        <w:t>Tip/Tilt Controllers – LOWFS Paths</w:t>
      </w:r>
      <w:bookmarkEnd w:id="84"/>
    </w:p>
    <w:p w:rsidR="009B5B3C" w:rsidRPr="009B5B3C" w:rsidRDefault="009B5B3C" w:rsidP="009B5B3C">
      <w:pPr>
        <w:pStyle w:val="BodyText"/>
      </w:pPr>
      <w:r>
        <w:t>This sections will be added the week of 12/1/09.</w:t>
      </w:r>
    </w:p>
    <w:p w:rsidR="00C27B2F" w:rsidRDefault="00C27B2F" w:rsidP="00C27B2F">
      <w:pPr>
        <w:pStyle w:val="Heading2"/>
      </w:pPr>
      <w:bookmarkStart w:id="85" w:name="_Toc247360142"/>
      <w:r>
        <w:t>Accuracy of Calculations</w:t>
      </w:r>
      <w:bookmarkEnd w:id="85"/>
    </w:p>
    <w:p w:rsidR="00E7442F" w:rsidRDefault="00E7442F" w:rsidP="009B5B3C">
      <w:pPr>
        <w:pStyle w:val="BodyText"/>
      </w:pPr>
      <w:r>
        <w:t>The calculation accuracy requirement is given in FR-1434 for high-order wavefront control (5 nm rms) and FR-1435 for tip/tilt control (1 mas rms). The numerical precision requirement is given in FR-1408 (1 nm rms).</w:t>
      </w:r>
    </w:p>
    <w:p w:rsidR="009B5B3C" w:rsidRDefault="009B5B3C" w:rsidP="009B5B3C">
      <w:pPr>
        <w:pStyle w:val="BodyText"/>
      </w:pPr>
      <w:r>
        <w:t>Both the wavefront reconstruction and tomography steps require iteration. Upon convergence, the wavefronts at the output of the wavefront reconstruction and the output of the tomography engine, have achieved the match to input data to the accuracy of the machine word length. The word length is selected so that digitization error is less than other physical limits, such as wavefront measurement error due to photon noise. The current error budget has this set at a few nanometers, and given that starting wavefronts are several microns rms, the 18 bit word length baseline for use in the RTC was deemed sufficient.</w:t>
      </w:r>
    </w:p>
    <w:p w:rsidR="009B5B3C" w:rsidRDefault="009B5B3C" w:rsidP="009B5B3C">
      <w:pPr>
        <w:pStyle w:val="BodyText"/>
      </w:pPr>
      <w:r>
        <w:t>The Hartmann centroiding error depends on the photon-counting and read-noise properties of the wavefront sensor. The digitization error, or photon noise, whichever is dominant, carries over to the error in the reconstructed wavefront. The 12-bit camera pixel data is sufficient to process the 1000 detected photo-electrons per Hartmann spot per frame to a level well below its inherent 33:1 signal to noise ratio set by photon noise.</w:t>
      </w:r>
    </w:p>
    <w:p w:rsidR="009B5B3C" w:rsidRDefault="009B5B3C" w:rsidP="009B5B3C">
      <w:pPr>
        <w:pStyle w:val="BodyText"/>
      </w:pPr>
      <w:r>
        <w:t>The tomography algorithm is designed to converge to a minimum variance solution. Again, the digitization word length is chosen to represent numbers well below the expected residual tomography wavefront error. The residual error is expected to be in the 10 nm regime, and since the whole wavefront is on the order of 10’s of microns rms, a signal to noise of at least 1000:1 (10 bits) needs to be maintained in all calculations, in particular the subtraction in the iteration loop. 18 bit calculations are the baseline.</w:t>
      </w:r>
    </w:p>
    <w:p w:rsidR="009B5B3C" w:rsidRDefault="009B5B3C" w:rsidP="009B5B3C">
      <w:pPr>
        <w:pStyle w:val="BodyText"/>
      </w:pPr>
      <w:r>
        <w:t>DM command generation requires the use of a non-linear functional lookup. Because nonlinearities change the bit accuracy between input to the table and output, the D/A converter word length is designed to maintain the resulting wavefront control accuracy to below the assigned error budget number. At the fasted part of the MEMS nonlinear response curve, the wavefront is changing at about 100 nm/V, so ~100mv out of a total of 240 V accuracy is needed on the D/A, or about 12 bits.</w:t>
      </w:r>
    </w:p>
    <w:p w:rsidR="00C27B2F" w:rsidRDefault="009B5B3C" w:rsidP="00C27B2F">
      <w:pPr>
        <w:pStyle w:val="BodyText"/>
      </w:pPr>
      <w:r>
        <w:t>The nonlinear model for open loop DM control is accurate to about 30 nm wavefront (15 nm surface), so a signal to noise on the order of 1000:1 should be maintained during the process of non-linear function fit. The baseline design is to use the GPU to implement 100-coefficient spline functions to map mirror displacements and forces to MEMS drive voltages. Accuracy of this technique well exceeds the 30 nm inherent accuracy of the model. The model is established with a calibration process performed on the MEMS DM. The calibration visits 400 force and displacement points in a 20x20 array</w:t>
      </w:r>
      <w:r w:rsidR="00763F8A">
        <w:t>,</w:t>
      </w:r>
      <w:sdt>
        <w:sdtPr>
          <w:id w:val="356344453"/>
          <w:citation/>
        </w:sdtPr>
        <w:sdtEndPr>
          <w:rPr>
            <w:vertAlign w:val="superscript"/>
          </w:rPr>
        </w:sdtEndPr>
        <w:sdtContent>
          <w:r w:rsidR="00BD18F0">
            <w:rPr>
              <w:vertAlign w:val="superscript"/>
            </w:rPr>
            <w:fldChar w:fldCharType="begin"/>
          </w:r>
          <w:r w:rsidR="002A30E1">
            <w:rPr>
              <w:vertAlign w:val="superscript"/>
            </w:rPr>
            <w:instrText xml:space="preserve"> CITATION Mor06 \l 1033  </w:instrText>
          </w:r>
          <w:r w:rsidR="00BD18F0">
            <w:rPr>
              <w:vertAlign w:val="superscript"/>
            </w:rPr>
            <w:fldChar w:fldCharType="separate"/>
          </w:r>
          <w:r w:rsidR="002A30E1">
            <w:rPr>
              <w:noProof/>
              <w:vertAlign w:val="superscript"/>
            </w:rPr>
            <w:t xml:space="preserve"> </w:t>
          </w:r>
          <w:r w:rsidR="002A30E1" w:rsidRPr="002A30E1">
            <w:rPr>
              <w:noProof/>
              <w:vertAlign w:val="superscript"/>
            </w:rPr>
            <w:t>(4)</w:t>
          </w:r>
          <w:r w:rsidR="00BD18F0">
            <w:rPr>
              <w:vertAlign w:val="superscript"/>
            </w:rPr>
            <w:fldChar w:fldCharType="end"/>
          </w:r>
        </w:sdtContent>
      </w:sdt>
      <w:r>
        <w:t xml:space="preserve"> recording the voltages at each of these points. The resulting voltage surface is quite smooth and is accurately modeled by the 100-coefficient spline method. The GPU must now complete this operation for all the actuators on the DM within the margin of the latency time allocated to it.</w:t>
      </w:r>
    </w:p>
    <w:p w:rsidR="00C27B2F" w:rsidRDefault="00C27B2F" w:rsidP="00C27B2F">
      <w:pPr>
        <w:pStyle w:val="Heading2"/>
      </w:pPr>
      <w:bookmarkStart w:id="86" w:name="_Toc247360143"/>
      <w:r>
        <w:t>Interface Data</w:t>
      </w:r>
      <w:bookmarkEnd w:id="86"/>
    </w:p>
    <w:p w:rsidR="00C27B2F" w:rsidRDefault="00C27B2F" w:rsidP="00C27B2F">
      <w:pPr>
        <w:pStyle w:val="Heading3"/>
      </w:pPr>
      <w:bookmarkStart w:id="87" w:name="_Toc247360144"/>
      <w:r>
        <w:t>Cameras</w:t>
      </w:r>
      <w:bookmarkEnd w:id="87"/>
    </w:p>
    <w:p w:rsidR="007A5F57" w:rsidRDefault="007A5F57" w:rsidP="00C27B2F">
      <w:pPr>
        <w:pStyle w:val="BodyText"/>
      </w:pPr>
      <w:r>
        <w:t xml:space="preserve">The wavefront sensor input data rate requirement is stated in FR-1437. The RTC will need to be able to accept the 256 x 256 array of camera pixels at 12 bits per pixel from each of the 7 high-order wavefront sensors within a frame cycle time of 500 ms and meet the latency requirements in </w:t>
      </w:r>
      <w:r w:rsidR="00BD18F0">
        <w:fldChar w:fldCharType="begin"/>
      </w:r>
      <w:r>
        <w:instrText xml:space="preserve"> REF _Ref247290440 \h </w:instrText>
      </w:r>
      <w:r w:rsidR="00BD18F0">
        <w:fldChar w:fldCharType="separate"/>
      </w:r>
      <w:r w:rsidR="001E64E0">
        <w:t xml:space="preserve">Table </w:t>
      </w:r>
      <w:r w:rsidR="001E64E0">
        <w:rPr>
          <w:noProof/>
        </w:rPr>
        <w:t>8</w:t>
      </w:r>
      <w:r w:rsidR="00BD18F0">
        <w:fldChar w:fldCharType="end"/>
      </w:r>
      <w:r>
        <w:t>. All wavefront sensor input data streams are handled in parallel by separate processors, so the latency and frame rates are not affected by the number of HOWFS</w:t>
      </w:r>
      <w:r w:rsidR="00E7442F">
        <w:t>.</w:t>
      </w:r>
    </w:p>
    <w:p w:rsidR="00C27B2F" w:rsidRDefault="00C27B2F" w:rsidP="00C27B2F">
      <w:pPr>
        <w:pStyle w:val="Heading3"/>
      </w:pPr>
      <w:bookmarkStart w:id="88" w:name="_Toc247360145"/>
      <w:r>
        <w:t>DMs</w:t>
      </w:r>
      <w:bookmarkEnd w:id="88"/>
    </w:p>
    <w:p w:rsidR="00C27B2F" w:rsidRDefault="007A5F57" w:rsidP="00C27B2F">
      <w:pPr>
        <w:pStyle w:val="BodyText"/>
      </w:pPr>
      <w:r>
        <w:t xml:space="preserve">The DM data rate requirement is stated in FR-1456. DM output rates to the 20 x 20 woofer, 64 x 64 tweeter, and the 7 32 x 32 LOWFS DMs must be sufficient to meet the latency requirements in </w:t>
      </w:r>
      <w:r w:rsidR="00BD18F0">
        <w:fldChar w:fldCharType="begin"/>
      </w:r>
      <w:r>
        <w:instrText xml:space="preserve"> REF _Ref247290440 \h </w:instrText>
      </w:r>
      <w:r w:rsidR="00BD18F0">
        <w:fldChar w:fldCharType="separate"/>
      </w:r>
      <w:r w:rsidR="001E64E0">
        <w:t xml:space="preserve">Table </w:t>
      </w:r>
      <w:r w:rsidR="001E64E0">
        <w:rPr>
          <w:noProof/>
        </w:rPr>
        <w:t>8</w:t>
      </w:r>
      <w:r w:rsidR="00BD18F0">
        <w:fldChar w:fldCharType="end"/>
      </w:r>
      <w:r>
        <w:t>.</w:t>
      </w:r>
      <w:r w:rsidR="00E7442F">
        <w:t>These are met with a 1.6 MB/sec interface to the woofer, a 16.4 MB/sec interface to the tweeter, and 8.2 MB/sec interfaces to the LOWFS DMs.</w:t>
      </w:r>
    </w:p>
    <w:p w:rsidR="00C27B2F" w:rsidRDefault="00C27B2F" w:rsidP="00C27B2F">
      <w:pPr>
        <w:pStyle w:val="Heading3"/>
      </w:pPr>
      <w:bookmarkStart w:id="89" w:name="_Toc247360146"/>
      <w:r>
        <w:t xml:space="preserve">Diagnostic </w:t>
      </w:r>
      <w:r w:rsidR="00D910C8">
        <w:t xml:space="preserve">and Telemetry </w:t>
      </w:r>
      <w:r>
        <w:t>Data</w:t>
      </w:r>
      <w:bookmarkEnd w:id="89"/>
    </w:p>
    <w:p w:rsidR="00C27B2F" w:rsidRDefault="00D910C8" w:rsidP="00C27B2F">
      <w:pPr>
        <w:pStyle w:val="BodyText"/>
      </w:pPr>
      <w:r>
        <w:t>The listing of required diagnostic and telemetry data streams is given in FR-1416. The purposes of these data streams are to:</w:t>
      </w:r>
    </w:p>
    <w:p w:rsidR="00D910C8" w:rsidRDefault="00D910C8" w:rsidP="00D910C8">
      <w:pPr>
        <w:pStyle w:val="BodyText"/>
        <w:numPr>
          <w:ilvl w:val="0"/>
          <w:numId w:val="48"/>
        </w:numPr>
        <w:spacing w:after="0"/>
      </w:pPr>
      <w:r>
        <w:t>Provide immediate information to the AO operator, via the supervisory control</w:t>
      </w:r>
    </w:p>
    <w:p w:rsidR="00D910C8" w:rsidRDefault="00D910C8" w:rsidP="00D910C8">
      <w:pPr>
        <w:pStyle w:val="BodyText"/>
        <w:numPr>
          <w:ilvl w:val="0"/>
          <w:numId w:val="48"/>
        </w:numPr>
        <w:spacing w:after="0"/>
      </w:pPr>
      <w:r>
        <w:t>Provide a means of recording all dynamic data at full frame rate for purposes of</w:t>
      </w:r>
    </w:p>
    <w:p w:rsidR="00D910C8" w:rsidRDefault="00D910C8" w:rsidP="00D910C8">
      <w:pPr>
        <w:pStyle w:val="BodyText"/>
        <w:numPr>
          <w:ilvl w:val="0"/>
          <w:numId w:val="50"/>
        </w:numPr>
        <w:spacing w:after="0"/>
      </w:pPr>
      <w:r>
        <w:t>system commissioning and error diagnostics</w:t>
      </w:r>
    </w:p>
    <w:p w:rsidR="00D910C8" w:rsidRDefault="00D910C8" w:rsidP="00D910C8">
      <w:pPr>
        <w:pStyle w:val="BodyText"/>
        <w:numPr>
          <w:ilvl w:val="0"/>
          <w:numId w:val="50"/>
        </w:numPr>
      </w:pPr>
      <w:r>
        <w:t>later evaluation of system conditions as they relate to science data postprocessing.</w:t>
      </w:r>
    </w:p>
    <w:p w:rsidR="00C27B2F" w:rsidRDefault="00D910C8" w:rsidP="00D910C8">
      <w:pPr>
        <w:pStyle w:val="Heading3"/>
      </w:pPr>
      <w:bookmarkStart w:id="90" w:name="_Toc247360147"/>
      <w:r>
        <w:t>Offloading</w:t>
      </w:r>
      <w:bookmarkEnd w:id="90"/>
    </w:p>
    <w:p w:rsidR="00417797" w:rsidRDefault="00D910C8" w:rsidP="00D910C8">
      <w:pPr>
        <w:pStyle w:val="BodyText"/>
      </w:pPr>
      <w:r>
        <w:t>Offloading is mentioned in requirements FR-1405 and FR-1414. The RTC will provide offload inform</w:t>
      </w:r>
      <w:r w:rsidR="005B60A9">
        <w:t>ation</w:t>
      </w:r>
      <w:r w:rsidR="00417797">
        <w:t xml:space="preserve"> to the supervisory control for subsequent dispatch to other subsystems within NGAO or to the telescope operating system. The RTC provides the offload information at a rate much slower (set by the supervisory system) than the full frame rate of the real-time control. Since this is subsampled data, steps need to be taken in the RTC to prevent aliasing.</w:t>
      </w:r>
    </w:p>
    <w:p w:rsidR="005B60A9" w:rsidRDefault="00417797" w:rsidP="00D910C8">
      <w:pPr>
        <w:pStyle w:val="BodyText"/>
      </w:pPr>
      <w:r>
        <w:t>Subsampling and anti-aliasing is achieved as follows. Within the RTC, a</w:t>
      </w:r>
      <w:r w:rsidR="005B60A9">
        <w:t xml:space="preserve">ll full-frame-rate telemetry streams pass </w:t>
      </w:r>
      <w:r>
        <w:t>out of</w:t>
      </w:r>
      <w:r w:rsidR="005B60A9">
        <w:t xml:space="preserve"> the systolic array on dedicated paths to the high-speed RAID disk. As this data is transmitted,</w:t>
      </w:r>
      <w:r>
        <w:t xml:space="preserve"> compute elements are assigned to also low-pass filter it</w:t>
      </w:r>
      <w:r w:rsidR="005B60A9">
        <w:t xml:space="preserve">, using a one-pole digital filter that </w:t>
      </w:r>
      <w:r w:rsidR="0073231A">
        <w:t xml:space="preserve">is </w:t>
      </w:r>
      <w:r w:rsidR="005B60A9">
        <w:t>implemented in a few lines of code:</w:t>
      </w:r>
    </w:p>
    <w:p w:rsidR="0073231A" w:rsidRPr="0073231A" w:rsidRDefault="00BD18F0" w:rsidP="00D910C8">
      <w:pPr>
        <w:pStyle w:val="BodyText"/>
        <w:rPr>
          <w:b/>
        </w:rPr>
      </w:pPr>
      <m:oMathPara>
        <m:oMath>
          <m:acc>
            <m:accPr>
              <m:chr m:val="̅"/>
              <m:ctrlPr>
                <w:rPr>
                  <w:rFonts w:ascii="Cambria Math" w:hAnsi="Cambria Math"/>
                  <w:b/>
                </w:rPr>
              </m:ctrlPr>
            </m:accPr>
            <m:e>
              <m:r>
                <w:rPr>
                  <w:rFonts w:ascii="Cambria Math" w:hAnsi="Cambria Math"/>
                </w:rPr>
                <m:t>x</m:t>
              </m:r>
            </m:e>
          </m:acc>
          <m:r>
            <m:rPr>
              <m:sty m:val="bi"/>
            </m:rPr>
            <w:rPr>
              <w:rFonts w:ascii="Cambria Math" w:hAnsi="Cambria Math"/>
            </w:rPr>
            <m:t>=</m:t>
          </m:r>
          <m:r>
            <w:rPr>
              <w:rFonts w:ascii="Cambria Math" w:hAnsi="Cambria Math"/>
            </w:rPr>
            <m:t>β</m:t>
          </m:r>
          <m:acc>
            <m:accPr>
              <m:chr m:val="̅"/>
              <m:ctrlPr>
                <w:rPr>
                  <w:rFonts w:ascii="Cambria Math" w:hAnsi="Cambria Math"/>
                  <w:b/>
                </w:rPr>
              </m:ctrlPr>
            </m:accPr>
            <m:e>
              <m:r>
                <w:rPr>
                  <w:rFonts w:ascii="Cambria Math" w:hAnsi="Cambria Math"/>
                </w:rPr>
                <m:t>x</m:t>
              </m:r>
            </m:e>
          </m:acc>
          <m:r>
            <m:rPr>
              <m:sty m:val="bi"/>
            </m:rPr>
            <w:rPr>
              <w:rFonts w:ascii="Cambria Math" w:hAnsi="Cambria Math"/>
            </w:rPr>
            <m:t>+</m:t>
          </m:r>
          <m:d>
            <m:dPr>
              <m:ctrlPr>
                <w:rPr>
                  <w:rFonts w:ascii="Cambria Math" w:hAnsi="Cambria Math"/>
                  <w:i/>
                </w:rPr>
              </m:ctrlPr>
            </m:dPr>
            <m:e>
              <m:r>
                <w:rPr>
                  <w:rFonts w:ascii="Cambria Math" w:hAnsi="Cambria Math"/>
                </w:rPr>
                <m:t>1-β</m:t>
              </m:r>
            </m:e>
          </m:d>
          <m:r>
            <w:rPr>
              <w:rFonts w:ascii="Cambria Math" w:hAnsi="Cambria Math"/>
            </w:rPr>
            <m:t>x</m:t>
          </m:r>
        </m:oMath>
      </m:oMathPara>
    </w:p>
    <w:p w:rsidR="00D910C8" w:rsidRDefault="00417797" w:rsidP="00D910C8">
      <w:pPr>
        <w:pStyle w:val="BodyText"/>
      </w:pPr>
      <w:r>
        <w:t>This</w:t>
      </w:r>
      <w:r w:rsidR="009067DB">
        <w:t xml:space="preserve"> calculation</w:t>
      </w:r>
      <w:r>
        <w:t xml:space="preserve"> is a scalar operation that takes pl</w:t>
      </w:r>
      <w:r w:rsidR="009067DB">
        <w:t>ace at every compute element simultaneously when</w:t>
      </w:r>
      <w:r w:rsidR="001A5404">
        <w:t>ever</w:t>
      </w:r>
      <w:r w:rsidR="009067DB">
        <w:t xml:space="preserve"> a given </w:t>
      </w:r>
      <w:r w:rsidR="003910BE">
        <w:t xml:space="preserve">dynamic </w:t>
      </w:r>
      <w:r w:rsidR="009067DB">
        <w:t xml:space="preserve">variable (one of those listed in FR-1416) </w:t>
      </w:r>
      <w:r w:rsidR="003910BE">
        <w:t>is completed updating once per frame</w:t>
      </w:r>
      <w:r w:rsidR="009067DB">
        <w:t xml:space="preserve">. The compute element stores the state of the low-pass filter and provides it to the supervisory control either on request or at a </w:t>
      </w:r>
      <w:r w:rsidR="003910BE">
        <w:t>low</w:t>
      </w:r>
      <w:r w:rsidR="001D6961">
        <w:t xml:space="preserve"> periodic </w:t>
      </w:r>
      <w:r w:rsidR="003910BE">
        <w:t>rate</w:t>
      </w:r>
      <w:r w:rsidR="001D6961">
        <w:t xml:space="preserve">. The </w:t>
      </w:r>
      <w:r w:rsidR="009067DB">
        <w:t xml:space="preserve">parameter </w:t>
      </w:r>
      <w:r w:rsidR="009067DB" w:rsidRPr="001D6961">
        <w:rPr>
          <w:rFonts w:ascii="Symbol" w:hAnsi="Symbol"/>
          <w:i/>
        </w:rPr>
        <w:t></w:t>
      </w:r>
      <w:r w:rsidR="009067DB">
        <w:t xml:space="preserve"> is </w:t>
      </w:r>
      <w:r w:rsidR="001D6961">
        <w:t xml:space="preserve">a positive constant less than one, </w:t>
      </w:r>
      <w:r w:rsidR="009067DB">
        <w:t xml:space="preserve">chosen appropriate </w:t>
      </w:r>
      <w:r w:rsidR="001D6961">
        <w:t>to</w:t>
      </w:r>
      <w:r w:rsidR="009067DB">
        <w:t xml:space="preserve"> the </w:t>
      </w:r>
      <w:r w:rsidR="003910BE">
        <w:t>offload update</w:t>
      </w:r>
      <w:r w:rsidR="001D6961">
        <w:t xml:space="preserve"> rate</w:t>
      </w:r>
      <w:r w:rsidR="003910BE">
        <w:t>.</w:t>
      </w:r>
      <w:r w:rsidR="001D6961">
        <w:t xml:space="preserve"> </w:t>
      </w:r>
      <w:r w:rsidR="003910BE">
        <w:t>E</w:t>
      </w:r>
      <w:r w:rsidR="001D6961">
        <w:t xml:space="preserve">.g. if the </w:t>
      </w:r>
      <w:r w:rsidR="003910BE">
        <w:t>offload cycle</w:t>
      </w:r>
      <w:r w:rsidR="001D6961">
        <w:t xml:space="preserve"> is every </w:t>
      </w:r>
      <w:r w:rsidR="001D6961" w:rsidRPr="003910BE">
        <w:rPr>
          <w:i/>
        </w:rPr>
        <w:t>N</w:t>
      </w:r>
      <w:r w:rsidR="003910BE" w:rsidRPr="003910BE">
        <w:rPr>
          <w:i/>
          <w:vertAlign w:val="subscript"/>
        </w:rPr>
        <w:t>o</w:t>
      </w:r>
      <w:r w:rsidR="001D6961">
        <w:t xml:space="preserve"> &gt;&gt; 1</w:t>
      </w:r>
      <w:r w:rsidR="003910BE">
        <w:t xml:space="preserve"> frame cycles, then</w:t>
      </w:r>
    </w:p>
    <w:p w:rsidR="003910BE" w:rsidRDefault="003910BE" w:rsidP="00D910C8">
      <w:pPr>
        <w:pStyle w:val="BodyText"/>
      </w:pPr>
      <m:oMathPara>
        <m:oMath>
          <m:r>
            <w:rPr>
              <w:rFonts w:ascii="Cambria Math" w:hAnsi="Cambria Math"/>
            </w:rPr>
            <m:t>β=</m:t>
          </m:r>
          <m:sSup>
            <m:sSupPr>
              <m:ctrlPr>
                <w:rPr>
                  <w:rFonts w:ascii="Cambria Math" w:hAnsi="Cambria Math"/>
                  <w:i/>
                </w:rPr>
              </m:ctrlPr>
            </m:sSupPr>
            <m:e>
              <m:r>
                <w:rPr>
                  <w:rFonts w:ascii="Cambria Math" w:hAnsi="Cambria Math"/>
                </w:rPr>
                <m:t>e</m:t>
              </m:r>
            </m:e>
            <m:sup>
              <m:r>
                <w:rPr>
                  <w:rFonts w:ascii="Cambria Math" w:hAnsi="Cambria Math"/>
                </w:rPr>
                <m:t>-</m:t>
              </m:r>
              <m:f>
                <m:fPr>
                  <m:type m:val="lin"/>
                  <m:ctrlPr>
                    <w:rPr>
                      <w:rFonts w:ascii="Cambria Math" w:hAnsi="Cambria Math"/>
                      <w:i/>
                    </w:rPr>
                  </m:ctrlPr>
                </m:fPr>
                <m:num>
                  <m:r>
                    <w:rPr>
                      <w:rFonts w:ascii="Cambria Math" w:hAnsi="Cambria Math"/>
                    </w:rPr>
                    <m:t>1</m:t>
                  </m:r>
                </m:num>
                <m:den>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o</m:t>
                      </m:r>
                    </m:sub>
                  </m:sSub>
                </m:den>
              </m:f>
            </m:sup>
          </m:sSup>
        </m:oMath>
      </m:oMathPara>
    </w:p>
    <w:p w:rsidR="003910BE" w:rsidRDefault="003910BE" w:rsidP="00D910C8">
      <w:pPr>
        <w:pStyle w:val="BodyText"/>
      </w:pPr>
      <w:r>
        <w:t>will put the pole of the low-pass filter at the offloading Nyquist rate.</w:t>
      </w:r>
    </w:p>
    <w:p w:rsidR="00C27B2F" w:rsidRDefault="003910BE" w:rsidP="00C27B2F">
      <w:pPr>
        <w:pStyle w:val="BodyText"/>
      </w:pPr>
      <w:r>
        <w:t>It is the responsibility of the supervisory control to</w:t>
      </w:r>
      <w:r w:rsidR="001A5404">
        <w:t xml:space="preserve"> do any further processing of this slow-rate data and to distribute it to the appropriate subsystem.</w:t>
      </w:r>
    </w:p>
    <w:p w:rsidR="00C27B2F" w:rsidRDefault="00C27B2F" w:rsidP="00C27B2F">
      <w:pPr>
        <w:pStyle w:val="Heading2"/>
      </w:pPr>
      <w:bookmarkStart w:id="91" w:name="_Toc247360148"/>
      <w:r>
        <w:t>Calibration</w:t>
      </w:r>
      <w:bookmarkEnd w:id="91"/>
    </w:p>
    <w:p w:rsidR="00C27B2F" w:rsidRDefault="001A5404" w:rsidP="00C27B2F">
      <w:pPr>
        <w:pStyle w:val="BodyText"/>
      </w:pPr>
      <w:r>
        <w:t>Calibration data requirements are given in FR-1417. The above telemetry data, or alternatively, the low-pass filtered offload data can be used as a data stream to aid in calibration as outlined in FR-1417.</w:t>
      </w:r>
    </w:p>
    <w:p w:rsidR="00C27B2F" w:rsidRDefault="001A5404" w:rsidP="001A5404">
      <w:pPr>
        <w:pStyle w:val="Heading2"/>
      </w:pPr>
      <w:bookmarkStart w:id="92" w:name="_Ref247354979"/>
      <w:bookmarkStart w:id="93" w:name="_Toc247360149"/>
      <w:bookmarkStart w:id="94" w:name="_Ref220402974"/>
      <w:bookmarkStart w:id="95" w:name="_Ref220402998"/>
      <w:r>
        <w:t>Parametric Data</w:t>
      </w:r>
      <w:bookmarkEnd w:id="92"/>
      <w:bookmarkEnd w:id="93"/>
    </w:p>
    <w:p w:rsidR="00C27B2F" w:rsidRDefault="008E228C" w:rsidP="00C27B2F">
      <w:pPr>
        <w:pStyle w:val="BodyText"/>
      </w:pPr>
      <w:r>
        <w:t xml:space="preserve">The need for parametric data input to the RTC is mentioned in FR-1414. </w:t>
      </w:r>
      <w:r w:rsidR="001A5404">
        <w:t xml:space="preserve">All parameters listed in </w:t>
      </w:r>
      <w:r w:rsidR="00BD18F0">
        <w:fldChar w:fldCharType="begin"/>
      </w:r>
      <w:r w:rsidR="001A5404">
        <w:instrText xml:space="preserve"> REF _Ref247295577 \h </w:instrText>
      </w:r>
      <w:r w:rsidR="00BD18F0">
        <w:fldChar w:fldCharType="separate"/>
      </w:r>
      <w:r w:rsidR="001E64E0">
        <w:t xml:space="preserve">Table </w:t>
      </w:r>
      <w:r w:rsidR="001E64E0">
        <w:rPr>
          <w:noProof/>
        </w:rPr>
        <w:t>1</w:t>
      </w:r>
      <w:r w:rsidR="00BD18F0">
        <w:fldChar w:fldCharType="end"/>
      </w:r>
      <w:r w:rsidR="001A5404">
        <w:t xml:space="preserve">, </w:t>
      </w:r>
      <w:r w:rsidR="00BD18F0">
        <w:fldChar w:fldCharType="begin"/>
      </w:r>
      <w:r w:rsidR="001A5404">
        <w:instrText xml:space="preserve"> REF _Ref247213042 \h </w:instrText>
      </w:r>
      <w:r w:rsidR="00BD18F0">
        <w:fldChar w:fldCharType="separate"/>
      </w:r>
      <w:r w:rsidR="001E64E0">
        <w:t xml:space="preserve">Table </w:t>
      </w:r>
      <w:r w:rsidR="001E64E0">
        <w:rPr>
          <w:noProof/>
        </w:rPr>
        <w:t>3</w:t>
      </w:r>
      <w:r w:rsidR="00BD18F0">
        <w:fldChar w:fldCharType="end"/>
      </w:r>
      <w:r w:rsidR="001A5404">
        <w:t xml:space="preserve">, and </w:t>
      </w:r>
      <w:r w:rsidR="00BD18F0">
        <w:fldChar w:fldCharType="begin"/>
      </w:r>
      <w:r w:rsidR="001A5404">
        <w:instrText xml:space="preserve"> REF _Ref247295596 \h </w:instrText>
      </w:r>
      <w:r w:rsidR="00BD18F0">
        <w:fldChar w:fldCharType="separate"/>
      </w:r>
      <w:r w:rsidR="001E64E0">
        <w:t xml:space="preserve">Table </w:t>
      </w:r>
      <w:r w:rsidR="001E64E0">
        <w:rPr>
          <w:noProof/>
        </w:rPr>
        <w:t>5</w:t>
      </w:r>
      <w:r w:rsidR="00BD18F0">
        <w:fldChar w:fldCharType="end"/>
      </w:r>
      <w:r w:rsidR="001A5404">
        <w:t xml:space="preserve"> are required by the RTC</w:t>
      </w:r>
      <w:r>
        <w:t xml:space="preserve"> algorithms</w:t>
      </w:r>
      <w:r w:rsidR="001A5404">
        <w:t xml:space="preserve"> to operate. The supervisory control system provides </w:t>
      </w:r>
      <w:r>
        <w:t>this</w:t>
      </w:r>
      <w:r w:rsidR="001A5404">
        <w:t xml:space="preserve"> data </w:t>
      </w:r>
      <w:r>
        <w:t xml:space="preserve">either </w:t>
      </w:r>
      <w:r w:rsidR="001A5404">
        <w:t xml:space="preserve">directly through its interface or </w:t>
      </w:r>
      <w:r>
        <w:t xml:space="preserve">file </w:t>
      </w:r>
      <w:r w:rsidR="001A5404">
        <w:t>locators so that the RTC can load moderate amounts of parametric data directly from disk.</w:t>
      </w:r>
    </w:p>
    <w:p w:rsidR="001A5404" w:rsidRDefault="002A6096" w:rsidP="00C27B2F">
      <w:pPr>
        <w:pStyle w:val="BodyText"/>
      </w:pPr>
      <w:r>
        <w:t>The</w:t>
      </w:r>
      <w:r w:rsidR="00432FFF">
        <w:t xml:space="preserve"> RTC</w:t>
      </w:r>
      <w:r>
        <w:t xml:space="preserve"> parameters</w:t>
      </w:r>
      <w:r w:rsidR="00432FFF">
        <w:t xml:space="preserve"> (in </w:t>
      </w:r>
      <w:r w:rsidR="00BD18F0">
        <w:fldChar w:fldCharType="begin"/>
      </w:r>
      <w:r w:rsidR="00432FFF">
        <w:instrText xml:space="preserve"> REF _Ref247295577 \h </w:instrText>
      </w:r>
      <w:r w:rsidR="00BD18F0">
        <w:fldChar w:fldCharType="separate"/>
      </w:r>
      <w:r w:rsidR="001E64E0">
        <w:t xml:space="preserve">Table </w:t>
      </w:r>
      <w:r w:rsidR="001E64E0">
        <w:rPr>
          <w:noProof/>
        </w:rPr>
        <w:t>1</w:t>
      </w:r>
      <w:r w:rsidR="00BD18F0">
        <w:fldChar w:fldCharType="end"/>
      </w:r>
      <w:r w:rsidR="00432FFF">
        <w:t xml:space="preserve">, </w:t>
      </w:r>
      <w:r w:rsidR="00BD18F0">
        <w:fldChar w:fldCharType="begin"/>
      </w:r>
      <w:r w:rsidR="00432FFF">
        <w:instrText xml:space="preserve"> REF _Ref247213042 \h </w:instrText>
      </w:r>
      <w:r w:rsidR="00BD18F0">
        <w:fldChar w:fldCharType="separate"/>
      </w:r>
      <w:r w:rsidR="001E64E0">
        <w:t xml:space="preserve">Table </w:t>
      </w:r>
      <w:r w:rsidR="001E64E0">
        <w:rPr>
          <w:noProof/>
        </w:rPr>
        <w:t>3</w:t>
      </w:r>
      <w:r w:rsidR="00BD18F0">
        <w:fldChar w:fldCharType="end"/>
      </w:r>
      <w:r w:rsidR="00432FFF">
        <w:t xml:space="preserve">, and </w:t>
      </w:r>
      <w:r w:rsidR="00BD18F0">
        <w:fldChar w:fldCharType="begin"/>
      </w:r>
      <w:r w:rsidR="00432FFF">
        <w:instrText xml:space="preserve"> REF _Ref247295596 \h </w:instrText>
      </w:r>
      <w:r w:rsidR="00BD18F0">
        <w:fldChar w:fldCharType="separate"/>
      </w:r>
      <w:r w:rsidR="001E64E0">
        <w:t xml:space="preserve">Table </w:t>
      </w:r>
      <w:r w:rsidR="001E64E0">
        <w:rPr>
          <w:noProof/>
        </w:rPr>
        <w:t>5</w:t>
      </w:r>
      <w:r w:rsidR="00BD18F0">
        <w:fldChar w:fldCharType="end"/>
      </w:r>
      <w:r w:rsidR="00432FFF">
        <w:t xml:space="preserve">) are in a form that is suited to the RTC basic algorithm operations. </w:t>
      </w:r>
      <w:r w:rsidR="006139A4">
        <w:t>Some of t</w:t>
      </w:r>
      <w:r w:rsidR="00432FFF">
        <w:t xml:space="preserve">hese items depend indirectly on the more familiar </w:t>
      </w:r>
      <w:r w:rsidR="006139A4">
        <w:t xml:space="preserve">seeing </w:t>
      </w:r>
      <w:r w:rsidR="00432FFF">
        <w:t xml:space="preserve">parameters such as </w:t>
      </w:r>
      <w:r w:rsidR="00432FFF" w:rsidRPr="00432FFF">
        <w:rPr>
          <w:i/>
        </w:rPr>
        <w:t>r</w:t>
      </w:r>
      <w:r w:rsidR="00432FFF" w:rsidRPr="00432FFF">
        <w:rPr>
          <w:i/>
          <w:vertAlign w:val="subscript"/>
        </w:rPr>
        <w:t>0</w:t>
      </w:r>
      <w:r w:rsidR="00432FFF">
        <w:t xml:space="preserve">, wind speed, </w:t>
      </w:r>
      <w:r w:rsidR="00432FFF" w:rsidRPr="00432FFF">
        <w:rPr>
          <w:i/>
        </w:rPr>
        <w:t>C</w:t>
      </w:r>
      <w:r w:rsidR="00432FFF" w:rsidRPr="00432FFF">
        <w:rPr>
          <w:i/>
          <w:vertAlign w:val="subscript"/>
        </w:rPr>
        <w:t>n</w:t>
      </w:r>
      <w:r w:rsidR="00432FFF" w:rsidRPr="00432FFF">
        <w:rPr>
          <w:i/>
          <w:vertAlign w:val="superscript"/>
        </w:rPr>
        <w:t>2</w:t>
      </w:r>
      <w:r w:rsidR="00432FFF">
        <w:t xml:space="preserve">, etc. It is the responsibility of the supervisory control system to </w:t>
      </w:r>
      <w:r w:rsidR="006139A4">
        <w:t xml:space="preserve">orchestrate </w:t>
      </w:r>
      <w:r w:rsidR="00432FFF">
        <w:t xml:space="preserve">the </w:t>
      </w:r>
      <w:r w:rsidR="006139A4">
        <w:t>translation to RTC f</w:t>
      </w:r>
      <w:r w:rsidR="008E228C">
        <w:t>orm</w:t>
      </w:r>
      <w:r w:rsidR="006139A4">
        <w:t xml:space="preserve"> given the “familiar” </w:t>
      </w:r>
      <w:r w:rsidR="008E228C">
        <w:t xml:space="preserve">descriptions of operating configuration and seeing </w:t>
      </w:r>
      <w:r w:rsidR="006139A4">
        <w:t>parameter</w:t>
      </w:r>
      <w:r w:rsidR="008E228C">
        <w:t>s</w:t>
      </w:r>
      <w:r w:rsidR="006139A4">
        <w:t>.</w:t>
      </w:r>
    </w:p>
    <w:p w:rsidR="00432FFF" w:rsidRDefault="00432FFF" w:rsidP="00C27B2F">
      <w:pPr>
        <w:pStyle w:val="BodyText"/>
      </w:pPr>
      <w:r>
        <w:t>The RTC will immediately incorporate new parameters when they are loaded, even when the RTC is cycling in a real time control state, synchronized to a frame cycle so as to minimize mid-calculation disruptions.</w:t>
      </w:r>
    </w:p>
    <w:p w:rsidR="00432FFF" w:rsidRDefault="00432FFF" w:rsidP="00C27B2F">
      <w:pPr>
        <w:pStyle w:val="BodyText"/>
      </w:pPr>
      <w:r>
        <w:t xml:space="preserve">Additional information will eventually be </w:t>
      </w:r>
      <w:r w:rsidR="00AF6C3D">
        <w:t>posted</w:t>
      </w:r>
      <w:r>
        <w:t xml:space="preserve"> here (~late December, 2009) </w:t>
      </w:r>
      <w:r w:rsidR="006139A4">
        <w:t>providing instructions for</w:t>
      </w:r>
      <w:r>
        <w:t xml:space="preserve"> how to compute the RTC parameter set (</w:t>
      </w:r>
      <w:r w:rsidR="00BD18F0">
        <w:fldChar w:fldCharType="begin"/>
      </w:r>
      <w:r>
        <w:instrText xml:space="preserve"> REF _Ref247295577 \h </w:instrText>
      </w:r>
      <w:r w:rsidR="00BD18F0">
        <w:fldChar w:fldCharType="separate"/>
      </w:r>
      <w:r w:rsidR="001E64E0">
        <w:t xml:space="preserve">Table </w:t>
      </w:r>
      <w:r w:rsidR="001E64E0">
        <w:rPr>
          <w:noProof/>
        </w:rPr>
        <w:t>1</w:t>
      </w:r>
      <w:r w:rsidR="00BD18F0">
        <w:fldChar w:fldCharType="end"/>
      </w:r>
      <w:r>
        <w:t xml:space="preserve">, </w:t>
      </w:r>
      <w:r w:rsidR="00BD18F0">
        <w:fldChar w:fldCharType="begin"/>
      </w:r>
      <w:r>
        <w:instrText xml:space="preserve"> REF _Ref247213042 \h </w:instrText>
      </w:r>
      <w:r w:rsidR="00BD18F0">
        <w:fldChar w:fldCharType="separate"/>
      </w:r>
      <w:r w:rsidR="001E64E0">
        <w:t xml:space="preserve">Table </w:t>
      </w:r>
      <w:r w:rsidR="001E64E0">
        <w:rPr>
          <w:noProof/>
        </w:rPr>
        <w:t>3</w:t>
      </w:r>
      <w:r w:rsidR="00BD18F0">
        <w:fldChar w:fldCharType="end"/>
      </w:r>
      <w:r>
        <w:t xml:space="preserve">, </w:t>
      </w:r>
      <w:r w:rsidR="00BD18F0">
        <w:fldChar w:fldCharType="begin"/>
      </w:r>
      <w:r>
        <w:instrText xml:space="preserve"> REF _Ref247295596 \h </w:instrText>
      </w:r>
      <w:r w:rsidR="00BD18F0">
        <w:fldChar w:fldCharType="separate"/>
      </w:r>
      <w:r w:rsidR="001E64E0">
        <w:t xml:space="preserve">Table </w:t>
      </w:r>
      <w:r w:rsidR="001E64E0">
        <w:rPr>
          <w:noProof/>
        </w:rPr>
        <w:t>5</w:t>
      </w:r>
      <w:r w:rsidR="00BD18F0">
        <w:fldChar w:fldCharType="end"/>
      </w:r>
      <w:r>
        <w:t xml:space="preserve">) given basic or fundamental parameters like </w:t>
      </w:r>
      <w:r w:rsidRPr="00432FFF">
        <w:rPr>
          <w:i/>
        </w:rPr>
        <w:t>r</w:t>
      </w:r>
      <w:r w:rsidRPr="00432FFF">
        <w:rPr>
          <w:i/>
          <w:vertAlign w:val="subscript"/>
        </w:rPr>
        <w:t>0</w:t>
      </w:r>
      <w:r>
        <w:t xml:space="preserve">, wind speed, </w:t>
      </w:r>
      <w:r w:rsidRPr="00432FFF">
        <w:rPr>
          <w:i/>
        </w:rPr>
        <w:t>C</w:t>
      </w:r>
      <w:r w:rsidRPr="00432FFF">
        <w:rPr>
          <w:i/>
          <w:vertAlign w:val="subscript"/>
        </w:rPr>
        <w:t>n</w:t>
      </w:r>
      <w:r w:rsidRPr="00432FFF">
        <w:rPr>
          <w:i/>
          <w:vertAlign w:val="superscript"/>
        </w:rPr>
        <w:t>2</w:t>
      </w:r>
      <w:r>
        <w:t>, etc. Some of the off-line calculations are moderately extensive, such as</w:t>
      </w:r>
      <w:r w:rsidR="006139A4">
        <w:t xml:space="preserve"> determining</w:t>
      </w:r>
      <w:r>
        <w:t xml:space="preserve"> the steady-s</w:t>
      </w:r>
      <w:r w:rsidR="006139A4">
        <w:t>tate covariances, and will require a substantially powerful off-line computer to keep up with changing seeing conditions. Some further analysis is needed to calculate just how powerful a computer is needed</w:t>
      </w:r>
      <w:r w:rsidR="000C6AC0">
        <w:t>,</w:t>
      </w:r>
      <w:r w:rsidR="006139A4">
        <w:t xml:space="preserve"> </w:t>
      </w:r>
      <w:r w:rsidR="000C6AC0">
        <w:t>trading</w:t>
      </w:r>
      <w:r w:rsidR="006139A4">
        <w:t xml:space="preserve"> off against the consequence of erroneous seeing assumptions in the RTC algorithms. In the NGAO</w:t>
      </w:r>
      <w:r w:rsidR="000C6AC0">
        <w:t xml:space="preserve"> environment, we expect the laser guidestar signals to be bright enough that the system will be </w:t>
      </w:r>
      <w:r w:rsidR="008727D1">
        <w:t xml:space="preserve">generally </w:t>
      </w:r>
      <w:r w:rsidR="000C6AC0">
        <w:t>operating in</w:t>
      </w:r>
      <w:r w:rsidR="008727D1">
        <w:t xml:space="preserve"> a</w:t>
      </w:r>
      <w:r w:rsidR="000C6AC0">
        <w:t xml:space="preserve"> high signal-to-noise condition. In this case, the</w:t>
      </w:r>
      <w:r w:rsidR="008727D1">
        <w:t xml:space="preserve"> sensitivity of</w:t>
      </w:r>
      <w:r w:rsidR="000C6AC0">
        <w:t xml:space="preserve"> AO performance to a-priori covariance information will be low.</w:t>
      </w:r>
    </w:p>
    <w:sdt>
      <w:sdtPr>
        <w:rPr>
          <w:rFonts w:ascii="Times New Roman" w:eastAsia="SimSun" w:hAnsi="Times New Roman" w:cs="Times New Roman"/>
          <w:b w:val="0"/>
          <w:bCs w:val="0"/>
          <w:kern w:val="0"/>
          <w:sz w:val="24"/>
          <w:szCs w:val="24"/>
        </w:rPr>
        <w:id w:val="356344375"/>
        <w:docPartObj>
          <w:docPartGallery w:val="Bibliographies"/>
          <w:docPartUnique/>
        </w:docPartObj>
      </w:sdtPr>
      <w:sdtContent>
        <w:bookmarkStart w:id="96" w:name="_Toc247360150" w:displacedByCustomXml="prev"/>
        <w:p w:rsidR="006819E8" w:rsidRDefault="006819E8">
          <w:pPr>
            <w:pStyle w:val="Heading1"/>
          </w:pPr>
          <w:r>
            <w:t>Bibliography</w:t>
          </w:r>
          <w:bookmarkEnd w:id="96"/>
        </w:p>
        <w:sdt>
          <w:sdtPr>
            <w:id w:val="111145805"/>
            <w:bibliography/>
          </w:sdtPr>
          <w:sdtContent>
            <w:p w:rsidR="002A30E1" w:rsidRDefault="00BD18F0" w:rsidP="002A30E1">
              <w:pPr>
                <w:pStyle w:val="Bibliography"/>
                <w:rPr>
                  <w:noProof/>
                </w:rPr>
              </w:pPr>
              <w:r>
                <w:fldChar w:fldCharType="begin"/>
              </w:r>
              <w:r w:rsidR="006819E8">
                <w:instrText xml:space="preserve"> BIBLIOGRAPHY </w:instrText>
              </w:r>
              <w:r>
                <w:fldChar w:fldCharType="separate"/>
              </w:r>
              <w:r w:rsidR="002A30E1">
                <w:rPr>
                  <w:noProof/>
                </w:rPr>
                <w:t xml:space="preserve">1. </w:t>
              </w:r>
              <w:r w:rsidR="002A30E1">
                <w:rPr>
                  <w:b/>
                  <w:bCs/>
                  <w:noProof/>
                </w:rPr>
                <w:t>Hardy, J.W.</w:t>
              </w:r>
              <w:r w:rsidR="002A30E1">
                <w:rPr>
                  <w:noProof/>
                </w:rPr>
                <w:t xml:space="preserve"> </w:t>
              </w:r>
              <w:r w:rsidR="002A30E1">
                <w:rPr>
                  <w:i/>
                  <w:iCs/>
                  <w:noProof/>
                </w:rPr>
                <w:t xml:space="preserve">Adaptive Optics for Astronomical Telescopes. </w:t>
              </w:r>
              <w:r w:rsidR="002A30E1">
                <w:rPr>
                  <w:noProof/>
                </w:rPr>
                <w:t>New York : Oxford University Press, 1998.</w:t>
              </w:r>
            </w:p>
            <w:p w:rsidR="002A30E1" w:rsidRDefault="002A30E1" w:rsidP="002A30E1">
              <w:pPr>
                <w:pStyle w:val="Bibliography"/>
                <w:rPr>
                  <w:noProof/>
                </w:rPr>
              </w:pPr>
              <w:r>
                <w:rPr>
                  <w:noProof/>
                </w:rPr>
                <w:t xml:space="preserve">2. </w:t>
              </w:r>
              <w:r>
                <w:rPr>
                  <w:b/>
                  <w:bCs/>
                  <w:noProof/>
                </w:rPr>
                <w:t>Reinig, M., and Gavel, D.</w:t>
              </w:r>
              <w:r>
                <w:rPr>
                  <w:noProof/>
                </w:rPr>
                <w:t xml:space="preserve"> </w:t>
              </w:r>
              <w:r>
                <w:rPr>
                  <w:i/>
                  <w:iCs/>
                  <w:noProof/>
                </w:rPr>
                <w:t xml:space="preserve">NGAO Real Time Controller Design Document. </w:t>
              </w:r>
              <w:r>
                <w:rPr>
                  <w:noProof/>
                </w:rPr>
                <w:t>2009. KAON xxx.</w:t>
              </w:r>
            </w:p>
            <w:p w:rsidR="002A30E1" w:rsidRDefault="002A30E1" w:rsidP="002A30E1">
              <w:pPr>
                <w:pStyle w:val="Bibliography"/>
                <w:rPr>
                  <w:noProof/>
                </w:rPr>
              </w:pPr>
              <w:r>
                <w:rPr>
                  <w:noProof/>
                </w:rPr>
                <w:t xml:space="preserve">3. </w:t>
              </w:r>
              <w:r>
                <w:rPr>
                  <w:b/>
                  <w:bCs/>
                  <w:noProof/>
                </w:rPr>
                <w:t>Gavel, D.</w:t>
              </w:r>
              <w:r>
                <w:rPr>
                  <w:noProof/>
                </w:rPr>
                <w:t xml:space="preserve"> </w:t>
              </w:r>
              <w:r>
                <w:rPr>
                  <w:i/>
                  <w:iCs/>
                  <w:noProof/>
                </w:rPr>
                <w:t xml:space="preserve">Stability of Closed Loop Tomography. </w:t>
              </w:r>
              <w:r>
                <w:rPr>
                  <w:noProof/>
                </w:rPr>
                <w:t>UC Santa Cruz : Laboratory for Adaptive Optics Report, 2004.</w:t>
              </w:r>
            </w:p>
            <w:p w:rsidR="002A30E1" w:rsidRDefault="002A30E1" w:rsidP="002A30E1">
              <w:pPr>
                <w:pStyle w:val="Bibliography"/>
                <w:rPr>
                  <w:noProof/>
                </w:rPr>
              </w:pPr>
              <w:r>
                <w:rPr>
                  <w:noProof/>
                </w:rPr>
                <w:t xml:space="preserve">4. </w:t>
              </w:r>
              <w:r>
                <w:rPr>
                  <w:i/>
                  <w:iCs/>
                  <w:noProof/>
                </w:rPr>
                <w:t xml:space="preserve">The open-loop control of MEMS: modeling and experimental results. </w:t>
              </w:r>
              <w:r>
                <w:rPr>
                  <w:b/>
                  <w:bCs/>
                  <w:noProof/>
                </w:rPr>
                <w:t>Morzinski, K. and Gavel, D.</w:t>
              </w:r>
              <w:r>
                <w:rPr>
                  <w:noProof/>
                </w:rPr>
                <w:t xml:space="preserve"> Orlando FL : Proceedings of the SPIE 6467, 2007.</w:t>
              </w:r>
            </w:p>
            <w:p w:rsidR="002A30E1" w:rsidRDefault="002A30E1" w:rsidP="002A30E1">
              <w:pPr>
                <w:pStyle w:val="Bibliography"/>
                <w:rPr>
                  <w:noProof/>
                </w:rPr>
              </w:pPr>
              <w:r>
                <w:rPr>
                  <w:noProof/>
                </w:rPr>
                <w:t xml:space="preserve">5. </w:t>
              </w:r>
              <w:r>
                <w:rPr>
                  <w:b/>
                  <w:bCs/>
                  <w:noProof/>
                </w:rPr>
                <w:t>Brezinski, C.</w:t>
              </w:r>
              <w:r>
                <w:rPr>
                  <w:noProof/>
                </w:rPr>
                <w:t xml:space="preserve"> </w:t>
              </w:r>
              <w:r>
                <w:rPr>
                  <w:i/>
                  <w:iCs/>
                  <w:noProof/>
                </w:rPr>
                <w:t xml:space="preserve">Computational Aspects of Linear Control (Numerical Methods and Algorithms). </w:t>
              </w:r>
              <w:r>
                <w:rPr>
                  <w:noProof/>
                </w:rPr>
                <w:t>New York : Springer, 2002.</w:t>
              </w:r>
            </w:p>
            <w:p w:rsidR="002A30E1" w:rsidRDefault="002A30E1" w:rsidP="002A30E1">
              <w:pPr>
                <w:pStyle w:val="Bibliography"/>
                <w:rPr>
                  <w:noProof/>
                </w:rPr>
              </w:pPr>
              <w:r>
                <w:rPr>
                  <w:noProof/>
                </w:rPr>
                <w:t xml:space="preserve">6. </w:t>
              </w:r>
              <w:r>
                <w:rPr>
                  <w:b/>
                  <w:bCs/>
                  <w:noProof/>
                </w:rPr>
                <w:t>Gavel, D.</w:t>
              </w:r>
              <w:r>
                <w:rPr>
                  <w:noProof/>
                </w:rPr>
                <w:t xml:space="preserve"> </w:t>
              </w:r>
              <w:r>
                <w:rPr>
                  <w:i/>
                  <w:iCs/>
                  <w:noProof/>
                </w:rPr>
                <w:t xml:space="preserve">Noise Propagator for Laser Tomography AO. </w:t>
              </w:r>
              <w:r>
                <w:rPr>
                  <w:noProof/>
                </w:rPr>
                <w:t>Keck Next Generation Adaptive Optics Project : KAON 621, 2009.</w:t>
              </w:r>
            </w:p>
            <w:p w:rsidR="002A30E1" w:rsidRDefault="002A30E1" w:rsidP="002A30E1">
              <w:pPr>
                <w:pStyle w:val="Bibliography"/>
                <w:rPr>
                  <w:noProof/>
                </w:rPr>
              </w:pPr>
              <w:r>
                <w:rPr>
                  <w:noProof/>
                </w:rPr>
                <w:t xml:space="preserve">7. </w:t>
              </w:r>
              <w:r>
                <w:rPr>
                  <w:b/>
                  <w:bCs/>
                  <w:noProof/>
                </w:rPr>
                <w:t>Dekany, R.</w:t>
              </w:r>
              <w:r>
                <w:rPr>
                  <w:noProof/>
                </w:rPr>
                <w:t xml:space="preserve"> </w:t>
              </w:r>
              <w:r>
                <w:rPr>
                  <w:i/>
                  <w:iCs/>
                  <w:noProof/>
                </w:rPr>
                <w:t xml:space="preserve">Build-to-Cost Architecture Performance Analysis. </w:t>
              </w:r>
              <w:r>
                <w:rPr>
                  <w:noProof/>
                </w:rPr>
                <w:t>Keck Next Generation Adaptive Optics Project : KAON 644, 2009.</w:t>
              </w:r>
            </w:p>
            <w:p w:rsidR="002A30E1" w:rsidRDefault="002A30E1" w:rsidP="002A30E1">
              <w:pPr>
                <w:pStyle w:val="Bibliography"/>
                <w:rPr>
                  <w:noProof/>
                </w:rPr>
              </w:pPr>
              <w:r>
                <w:rPr>
                  <w:noProof/>
                </w:rPr>
                <w:t xml:space="preserve">8. Wavefront Error Budget. </w:t>
              </w:r>
              <w:r>
                <w:rPr>
                  <w:i/>
                  <w:iCs/>
                  <w:noProof/>
                </w:rPr>
                <w:t xml:space="preserve">Keck NGAO Twiki. </w:t>
              </w:r>
              <w:r>
                <w:rPr>
                  <w:noProof/>
                </w:rPr>
                <w:t>[Online] http://www.oir.caltech.edu/twiki_oir/bin/view/Keck/NGAO/WavefrontErrorBudget.</w:t>
              </w:r>
            </w:p>
            <w:p w:rsidR="002A30E1" w:rsidRDefault="002A30E1" w:rsidP="002A30E1">
              <w:pPr>
                <w:pStyle w:val="Bibliography"/>
                <w:rPr>
                  <w:noProof/>
                </w:rPr>
              </w:pPr>
              <w:r>
                <w:rPr>
                  <w:noProof/>
                </w:rPr>
                <w:t xml:space="preserve">9. </w:t>
              </w:r>
              <w:r>
                <w:rPr>
                  <w:b/>
                  <w:bCs/>
                  <w:noProof/>
                </w:rPr>
                <w:t>Wizinowich, P.</w:t>
              </w:r>
              <w:r>
                <w:rPr>
                  <w:noProof/>
                </w:rPr>
                <w:t xml:space="preserve"> </w:t>
              </w:r>
              <w:r>
                <w:rPr>
                  <w:i/>
                  <w:iCs/>
                  <w:noProof/>
                </w:rPr>
                <w:t xml:space="preserve">Design Changes in Support of Build-to-Cost. </w:t>
              </w:r>
              <w:r>
                <w:rPr>
                  <w:noProof/>
                </w:rPr>
                <w:t>Keck Next Generation Adaptive Optics Project : KAON 642, 2009.</w:t>
              </w:r>
            </w:p>
            <w:p w:rsidR="002A30E1" w:rsidRDefault="002A30E1" w:rsidP="002A30E1">
              <w:pPr>
                <w:pStyle w:val="Bibliography"/>
                <w:rPr>
                  <w:noProof/>
                </w:rPr>
              </w:pPr>
              <w:r>
                <w:rPr>
                  <w:noProof/>
                </w:rPr>
                <w:t xml:space="preserve">10. </w:t>
              </w:r>
              <w:r>
                <w:rPr>
                  <w:b/>
                  <w:bCs/>
                  <w:noProof/>
                </w:rPr>
                <w:t>Dekany, R.</w:t>
              </w:r>
              <w:r>
                <w:rPr>
                  <w:noProof/>
                </w:rPr>
                <w:t xml:space="preserve"> </w:t>
              </w:r>
              <w:r>
                <w:rPr>
                  <w:i/>
                  <w:iCs/>
                  <w:noProof/>
                </w:rPr>
                <w:t xml:space="preserve">Mauna Kea Ridge (MKR) Turbulence Models. </w:t>
              </w:r>
              <w:r>
                <w:rPr>
                  <w:noProof/>
                </w:rPr>
                <w:t>Keck Next Generation Adaptive Optics Project : KAON 503, 2007.</w:t>
              </w:r>
            </w:p>
            <w:p w:rsidR="002A30E1" w:rsidRDefault="002A30E1" w:rsidP="002A30E1">
              <w:pPr>
                <w:pStyle w:val="Bibliography"/>
                <w:rPr>
                  <w:noProof/>
                </w:rPr>
              </w:pPr>
              <w:r>
                <w:rPr>
                  <w:noProof/>
                </w:rPr>
                <w:t xml:space="preserve">11. </w:t>
              </w:r>
              <w:r>
                <w:rPr>
                  <w:b/>
                  <w:bCs/>
                  <w:noProof/>
                </w:rPr>
                <w:t>Greenwood, D.</w:t>
              </w:r>
              <w:r>
                <w:rPr>
                  <w:noProof/>
                </w:rPr>
                <w:t xml:space="preserve"> Bandwidth specification for adaptive optics system. </w:t>
              </w:r>
              <w:r>
                <w:rPr>
                  <w:i/>
                  <w:iCs/>
                  <w:noProof/>
                </w:rPr>
                <w:t xml:space="preserve">Journal of the Optical Society of America. </w:t>
              </w:r>
              <w:r>
                <w:rPr>
                  <w:noProof/>
                </w:rPr>
                <w:t>1977, Vol. 67.</w:t>
              </w:r>
            </w:p>
            <w:p w:rsidR="002A30E1" w:rsidRDefault="002A30E1" w:rsidP="002A30E1">
              <w:pPr>
                <w:pStyle w:val="Bibliography"/>
                <w:rPr>
                  <w:noProof/>
                </w:rPr>
              </w:pPr>
              <w:r>
                <w:rPr>
                  <w:noProof/>
                </w:rPr>
                <w:t xml:space="preserve">12. </w:t>
              </w:r>
              <w:r>
                <w:rPr>
                  <w:b/>
                  <w:bCs/>
                  <w:noProof/>
                </w:rPr>
                <w:t>Wizinowich, P.</w:t>
              </w:r>
              <w:r>
                <w:rPr>
                  <w:noProof/>
                </w:rPr>
                <w:t xml:space="preserve"> </w:t>
              </w:r>
              <w:r>
                <w:rPr>
                  <w:i/>
                  <w:iCs/>
                  <w:noProof/>
                </w:rPr>
                <w:t xml:space="preserve">Design of the Keck Adaptive Optics System. </w:t>
              </w:r>
              <w:r>
                <w:rPr>
                  <w:noProof/>
                </w:rPr>
                <w:t>Keck Observatory : KAON 208, 2000.</w:t>
              </w:r>
            </w:p>
            <w:p w:rsidR="006819E8" w:rsidRDefault="00BD18F0" w:rsidP="002A30E1">
              <w:r>
                <w:fldChar w:fldCharType="end"/>
              </w:r>
            </w:p>
          </w:sdtContent>
        </w:sdt>
      </w:sdtContent>
    </w:sdt>
    <w:p w:rsidR="000C6AC0" w:rsidRDefault="000C6AC0" w:rsidP="00C27B2F">
      <w:pPr>
        <w:pStyle w:val="BodyText"/>
      </w:pPr>
    </w:p>
    <w:p w:rsidR="00C27B2F" w:rsidRDefault="000E5007" w:rsidP="000E5007">
      <w:pPr>
        <w:pStyle w:val="Heading1"/>
        <w:numPr>
          <w:ilvl w:val="0"/>
          <w:numId w:val="0"/>
        </w:numPr>
      </w:pPr>
      <w:bookmarkStart w:id="97" w:name="_Toc247360151"/>
      <w:r>
        <w:t>Appendix A: Table of symbols used in this document</w:t>
      </w:r>
      <w:bookmarkEnd w:id="97"/>
    </w:p>
    <w:p w:rsidR="00A15DF6" w:rsidRDefault="000E5007" w:rsidP="000E5007">
      <w:pPr>
        <w:pStyle w:val="BodyText"/>
      </w:pPr>
      <w:r>
        <w:t xml:space="preserve">The following is a brief description of each mathematical symbol used in the </w:t>
      </w:r>
      <w:r w:rsidR="002101DD">
        <w:t>algorithm descriptions</w:t>
      </w:r>
    </w:p>
    <w:p w:rsidR="000E5007" w:rsidRDefault="00A15DF6" w:rsidP="00A15DF6">
      <w:pPr>
        <w:pStyle w:val="Caption"/>
        <w:jc w:val="center"/>
      </w:pPr>
      <w:r>
        <w:t xml:space="preserve">Table </w:t>
      </w:r>
      <w:fldSimple w:instr=" SEQ Table \* ARABIC ">
        <w:r w:rsidR="001E64E0">
          <w:rPr>
            <w:noProof/>
          </w:rPr>
          <w:t>9</w:t>
        </w:r>
      </w:fldSimple>
      <w:r>
        <w:t xml:space="preserve"> Table of Symbols used in this Document</w:t>
      </w:r>
      <w:r w:rsidR="000E5007">
        <w:t>.</w:t>
      </w:r>
    </w:p>
    <w:tbl>
      <w:tblPr>
        <w:tblStyle w:val="TableGrid"/>
        <w:tblW w:w="0" w:type="auto"/>
        <w:tblLook w:val="04A0"/>
      </w:tblPr>
      <w:tblGrid>
        <w:gridCol w:w="1818"/>
        <w:gridCol w:w="4500"/>
        <w:gridCol w:w="2538"/>
      </w:tblGrid>
      <w:tr w:rsidR="00F33A30" w:rsidTr="00424E17">
        <w:trPr>
          <w:tblHeader/>
        </w:trPr>
        <w:tc>
          <w:tcPr>
            <w:tcW w:w="1818" w:type="dxa"/>
            <w:tcBorders>
              <w:bottom w:val="double" w:sz="4" w:space="0" w:color="auto"/>
            </w:tcBorders>
          </w:tcPr>
          <w:p w:rsidR="00F33A30" w:rsidRDefault="00F33A30" w:rsidP="000E5007">
            <w:pPr>
              <w:pStyle w:val="BodyText"/>
            </w:pPr>
            <w:r>
              <w:t>Symbol</w:t>
            </w:r>
          </w:p>
        </w:tc>
        <w:tc>
          <w:tcPr>
            <w:tcW w:w="4500" w:type="dxa"/>
            <w:tcBorders>
              <w:bottom w:val="double" w:sz="4" w:space="0" w:color="auto"/>
            </w:tcBorders>
          </w:tcPr>
          <w:p w:rsidR="00F33A30" w:rsidRDefault="00F33A30" w:rsidP="000E5007">
            <w:pPr>
              <w:pStyle w:val="BodyText"/>
            </w:pPr>
            <w:r>
              <w:t>Meaning</w:t>
            </w:r>
          </w:p>
        </w:tc>
        <w:tc>
          <w:tcPr>
            <w:tcW w:w="2538" w:type="dxa"/>
            <w:tcBorders>
              <w:bottom w:val="double" w:sz="4" w:space="0" w:color="auto"/>
            </w:tcBorders>
          </w:tcPr>
          <w:p w:rsidR="00F33A30" w:rsidRDefault="00F33A30" w:rsidP="000E5007">
            <w:pPr>
              <w:pStyle w:val="BodyText"/>
            </w:pPr>
            <w:r>
              <w:t>1</w:t>
            </w:r>
            <w:r w:rsidRPr="00262DB6">
              <w:rPr>
                <w:vertAlign w:val="superscript"/>
              </w:rPr>
              <w:t>st</w:t>
            </w:r>
            <w:r>
              <w:t xml:space="preserve"> use equation</w:t>
            </w:r>
          </w:p>
        </w:tc>
      </w:tr>
      <w:tr w:rsidR="00A53C1C" w:rsidTr="00424E17">
        <w:tc>
          <w:tcPr>
            <w:tcW w:w="1818" w:type="dxa"/>
            <w:tcBorders>
              <w:top w:val="double" w:sz="4" w:space="0" w:color="auto"/>
            </w:tcBorders>
          </w:tcPr>
          <w:p w:rsidR="00A53C1C" w:rsidRPr="00A53C1C" w:rsidRDefault="00A53C1C" w:rsidP="00CA7E8B">
            <w:pPr>
              <w:pStyle w:val="BodyText"/>
              <w:jc w:val="center"/>
              <w:rPr>
                <w:i/>
              </w:rPr>
            </w:pPr>
            <w:r w:rsidRPr="00A53C1C">
              <w:rPr>
                <w:i/>
              </w:rPr>
              <w:t>a</w:t>
            </w:r>
            <w:r w:rsidRPr="00A53C1C">
              <w:rPr>
                <w:i/>
                <w:vertAlign w:val="subscript"/>
              </w:rPr>
              <w:t>w</w:t>
            </w:r>
          </w:p>
        </w:tc>
        <w:tc>
          <w:tcPr>
            <w:tcW w:w="4500" w:type="dxa"/>
            <w:tcBorders>
              <w:top w:val="double" w:sz="4" w:space="0" w:color="auto"/>
            </w:tcBorders>
          </w:tcPr>
          <w:p w:rsidR="00A53C1C" w:rsidRDefault="00A53C1C" w:rsidP="000E5007">
            <w:pPr>
              <w:pStyle w:val="BodyText"/>
            </w:pPr>
            <w:r>
              <w:t>Actuator commands to the woofer DM</w:t>
            </w:r>
          </w:p>
        </w:tc>
        <w:tc>
          <w:tcPr>
            <w:tcW w:w="2538" w:type="dxa"/>
            <w:tcBorders>
              <w:top w:val="double" w:sz="4" w:space="0" w:color="auto"/>
            </w:tcBorders>
          </w:tcPr>
          <w:p w:rsidR="00A53C1C" w:rsidRDefault="00BD18F0" w:rsidP="000E5007">
            <w:pPr>
              <w:pStyle w:val="BodyText"/>
            </w:pPr>
            <w:r>
              <w:fldChar w:fldCharType="begin"/>
            </w:r>
            <w:r w:rsidR="00A53C1C">
              <w:instrText xml:space="preserve"> REF _Ref247211234 \h </w:instrText>
            </w:r>
            <w:r>
              <w:fldChar w:fldCharType="separate"/>
            </w:r>
            <w:r w:rsidR="001E64E0">
              <w:t>(</w:t>
            </w:r>
            <w:r w:rsidR="001E64E0">
              <w:rPr>
                <w:noProof/>
              </w:rPr>
              <w:t>38</w:t>
            </w:r>
            <w:r w:rsidR="001E64E0">
              <w:t>)</w:t>
            </w:r>
            <w:r>
              <w:fldChar w:fldCharType="end"/>
            </w:r>
          </w:p>
        </w:tc>
      </w:tr>
      <w:tr w:rsidR="00F33A30" w:rsidTr="00424E17">
        <w:tc>
          <w:tcPr>
            <w:tcW w:w="1818" w:type="dxa"/>
            <w:tcBorders>
              <w:top w:val="single" w:sz="4" w:space="0" w:color="auto"/>
            </w:tcBorders>
          </w:tcPr>
          <w:p w:rsidR="00F33A30" w:rsidRDefault="00F33A30" w:rsidP="00CA7E8B">
            <w:pPr>
              <w:pStyle w:val="BodyText"/>
              <w:jc w:val="center"/>
              <w:rPr>
                <w:b/>
              </w:rPr>
            </w:pPr>
            <w:r>
              <w:rPr>
                <w:b/>
              </w:rPr>
              <w:t>A</w:t>
            </w:r>
          </w:p>
        </w:tc>
        <w:tc>
          <w:tcPr>
            <w:tcW w:w="4500" w:type="dxa"/>
            <w:tcBorders>
              <w:top w:val="single" w:sz="4" w:space="0" w:color="auto"/>
            </w:tcBorders>
          </w:tcPr>
          <w:p w:rsidR="00F33A30" w:rsidRDefault="00F33A30" w:rsidP="000E5007">
            <w:pPr>
              <w:pStyle w:val="BodyText"/>
            </w:pPr>
            <w:r>
              <w:t>Forward propagation operator</w:t>
            </w:r>
            <w:r w:rsidR="00C5263F">
              <w:t xml:space="preserve"> in tomography</w:t>
            </w:r>
          </w:p>
        </w:tc>
        <w:tc>
          <w:tcPr>
            <w:tcW w:w="2538" w:type="dxa"/>
            <w:tcBorders>
              <w:top w:val="single" w:sz="4" w:space="0" w:color="auto"/>
            </w:tcBorders>
          </w:tcPr>
          <w:p w:rsidR="00F33A30" w:rsidRDefault="00BD18F0" w:rsidP="000E5007">
            <w:pPr>
              <w:pStyle w:val="BodyText"/>
            </w:pPr>
            <w:fldSimple w:instr=" REF _Ref247194026 \h  \* MERGEFORMAT ">
              <w:r w:rsidR="001E64E0">
                <w:t>(</w:t>
              </w:r>
              <w:r w:rsidR="001E64E0">
                <w:rPr>
                  <w:noProof/>
                </w:rPr>
                <w:t>2</w:t>
              </w:r>
              <w:r w:rsidR="001E64E0">
                <w:t>)</w:t>
              </w:r>
            </w:fldSimple>
          </w:p>
        </w:tc>
      </w:tr>
      <w:tr w:rsidR="00C5263F" w:rsidTr="00424E17">
        <w:tc>
          <w:tcPr>
            <w:tcW w:w="1818" w:type="dxa"/>
            <w:tcBorders>
              <w:top w:val="single" w:sz="4" w:space="0" w:color="auto"/>
            </w:tcBorders>
          </w:tcPr>
          <w:p w:rsidR="00C5263F" w:rsidRDefault="00C5263F" w:rsidP="00CA7E8B">
            <w:pPr>
              <w:pStyle w:val="BodyText"/>
              <w:jc w:val="center"/>
              <w:rPr>
                <w:b/>
              </w:rPr>
            </w:pPr>
            <w:r>
              <w:rPr>
                <w:b/>
              </w:rPr>
              <w:t>A</w:t>
            </w:r>
            <w:r w:rsidRPr="00C5263F">
              <w:rPr>
                <w:i/>
                <w:vertAlign w:val="superscript"/>
              </w:rPr>
              <w:t>T</w:t>
            </w:r>
          </w:p>
        </w:tc>
        <w:tc>
          <w:tcPr>
            <w:tcW w:w="4500" w:type="dxa"/>
            <w:tcBorders>
              <w:top w:val="single" w:sz="4" w:space="0" w:color="auto"/>
            </w:tcBorders>
          </w:tcPr>
          <w:p w:rsidR="00C5263F" w:rsidRDefault="00C5263F" w:rsidP="000E5007">
            <w:pPr>
              <w:pStyle w:val="BodyText"/>
            </w:pPr>
            <w:r>
              <w:t>Back-propagation operator in tomography</w:t>
            </w:r>
          </w:p>
        </w:tc>
        <w:tc>
          <w:tcPr>
            <w:tcW w:w="2538" w:type="dxa"/>
            <w:tcBorders>
              <w:top w:val="single" w:sz="4" w:space="0" w:color="auto"/>
            </w:tcBorders>
          </w:tcPr>
          <w:p w:rsidR="00C5263F" w:rsidRDefault="00BD18F0" w:rsidP="000E5007">
            <w:pPr>
              <w:pStyle w:val="BodyText"/>
            </w:pPr>
            <w:r>
              <w:fldChar w:fldCharType="begin"/>
            </w:r>
            <w:r w:rsidR="00C5263F">
              <w:instrText xml:space="preserve"> REF _Ref247200434 \h </w:instrText>
            </w:r>
            <w:r>
              <w:fldChar w:fldCharType="separate"/>
            </w:r>
            <w:r w:rsidR="001E64E0">
              <w:t>(</w:t>
            </w:r>
            <w:r w:rsidR="001E64E0">
              <w:rPr>
                <w:noProof/>
              </w:rPr>
              <w:t>28</w:t>
            </w:r>
            <w:r w:rsidR="001E64E0">
              <w:t>)</w:t>
            </w:r>
            <w:r>
              <w:fldChar w:fldCharType="end"/>
            </w:r>
          </w:p>
        </w:tc>
      </w:tr>
      <w:tr w:rsidR="00F54DEA" w:rsidTr="00424E17">
        <w:tc>
          <w:tcPr>
            <w:tcW w:w="1818" w:type="dxa"/>
            <w:tcBorders>
              <w:top w:val="single" w:sz="4" w:space="0" w:color="auto"/>
            </w:tcBorders>
          </w:tcPr>
          <w:p w:rsidR="00F54DEA" w:rsidRDefault="00F54DEA" w:rsidP="00CA7E8B">
            <w:pPr>
              <w:pStyle w:val="BodyText"/>
              <w:jc w:val="center"/>
              <w:rPr>
                <w:b/>
              </w:rPr>
            </w:pPr>
            <w:r>
              <w:rPr>
                <w:b/>
              </w:rPr>
              <w:t>B</w:t>
            </w:r>
          </w:p>
        </w:tc>
        <w:tc>
          <w:tcPr>
            <w:tcW w:w="4500" w:type="dxa"/>
            <w:tcBorders>
              <w:top w:val="single" w:sz="4" w:space="0" w:color="auto"/>
            </w:tcBorders>
          </w:tcPr>
          <w:p w:rsidR="00F54DEA" w:rsidRDefault="00F54DEA" w:rsidP="000E5007">
            <w:pPr>
              <w:pStyle w:val="BodyText"/>
            </w:pPr>
            <w:r>
              <w:t>Woofer DM control spatial filter (designed to compensate for the woofer actuator response function)</w:t>
            </w:r>
          </w:p>
        </w:tc>
        <w:tc>
          <w:tcPr>
            <w:tcW w:w="2538" w:type="dxa"/>
            <w:tcBorders>
              <w:top w:val="single" w:sz="4" w:space="0" w:color="auto"/>
            </w:tcBorders>
          </w:tcPr>
          <w:p w:rsidR="00F54DEA" w:rsidRDefault="00BD18F0" w:rsidP="000E5007">
            <w:pPr>
              <w:pStyle w:val="BodyText"/>
            </w:pPr>
            <w:r>
              <w:fldChar w:fldCharType="begin"/>
            </w:r>
            <w:r w:rsidR="00F54DEA">
              <w:instrText xml:space="preserve"> REF _Ref247220107 \h </w:instrText>
            </w:r>
            <w:r>
              <w:fldChar w:fldCharType="separate"/>
            </w:r>
            <w:r w:rsidR="001E64E0">
              <w:t>(</w:t>
            </w:r>
            <w:r w:rsidR="001E64E0">
              <w:rPr>
                <w:noProof/>
              </w:rPr>
              <w:t>39</w:t>
            </w:r>
            <w:r w:rsidR="001E64E0">
              <w:t>)</w:t>
            </w:r>
            <w:r>
              <w:fldChar w:fldCharType="end"/>
            </w:r>
          </w:p>
        </w:tc>
      </w:tr>
      <w:tr w:rsidR="00F33A30" w:rsidTr="00424E17">
        <w:tc>
          <w:tcPr>
            <w:tcW w:w="1818" w:type="dxa"/>
          </w:tcPr>
          <w:p w:rsidR="00F33A30" w:rsidRDefault="00F33A30" w:rsidP="00F33A30">
            <w:pPr>
              <w:pStyle w:val="BodyText"/>
              <w:jc w:val="center"/>
            </w:pPr>
            <w:r w:rsidRPr="00F33A30">
              <w:rPr>
                <w:b/>
              </w:rPr>
              <w:t>c</w:t>
            </w:r>
          </w:p>
        </w:tc>
        <w:tc>
          <w:tcPr>
            <w:tcW w:w="4500" w:type="dxa"/>
          </w:tcPr>
          <w:p w:rsidR="00F33A30" w:rsidRDefault="00F33A30" w:rsidP="00D946D9">
            <w:pPr>
              <w:pStyle w:val="BodyText"/>
            </w:pPr>
            <w:r>
              <w:t>Divergence of Hartmann slopes</w:t>
            </w:r>
          </w:p>
        </w:tc>
        <w:tc>
          <w:tcPr>
            <w:tcW w:w="2538" w:type="dxa"/>
          </w:tcPr>
          <w:p w:rsidR="00F33A30" w:rsidRDefault="00BD18F0" w:rsidP="000E5007">
            <w:pPr>
              <w:pStyle w:val="BodyText"/>
            </w:pPr>
            <w:fldSimple w:instr=" REF _Ref247191363 \h  \* MERGEFORMAT ">
              <w:r w:rsidR="001E64E0">
                <w:t>(</w:t>
              </w:r>
              <w:r w:rsidR="001E64E0">
                <w:rPr>
                  <w:noProof/>
                </w:rPr>
                <w:t>21</w:t>
              </w:r>
              <w:r w:rsidR="001E64E0">
                <w:t>)</w:t>
              </w:r>
            </w:fldSimple>
          </w:p>
        </w:tc>
      </w:tr>
      <w:tr w:rsidR="00F33A30" w:rsidTr="00424E17">
        <w:tc>
          <w:tcPr>
            <w:tcW w:w="1818" w:type="dxa"/>
          </w:tcPr>
          <w:p w:rsidR="00F33A30" w:rsidRDefault="00F33A30" w:rsidP="00F33A30">
            <w:pPr>
              <w:pStyle w:val="BodyText"/>
              <w:jc w:val="center"/>
            </w:pPr>
            <w:r w:rsidRPr="00F33A30">
              <w:rPr>
                <w:b/>
              </w:rPr>
              <w:t>C</w:t>
            </w:r>
          </w:p>
        </w:tc>
        <w:tc>
          <w:tcPr>
            <w:tcW w:w="4500" w:type="dxa"/>
          </w:tcPr>
          <w:p w:rsidR="00F33A30" w:rsidRDefault="00F33A30" w:rsidP="00D946D9">
            <w:pPr>
              <w:pStyle w:val="BodyText"/>
            </w:pPr>
            <w:r>
              <w:t>Preconditioner for phase estimation from slopes (approximate inverse of Laplacian)</w:t>
            </w:r>
          </w:p>
        </w:tc>
        <w:tc>
          <w:tcPr>
            <w:tcW w:w="2538" w:type="dxa"/>
          </w:tcPr>
          <w:p w:rsidR="00F33A30" w:rsidRDefault="00BD18F0" w:rsidP="000E5007">
            <w:pPr>
              <w:pStyle w:val="BodyText"/>
            </w:pPr>
            <w:fldSimple w:instr=" REF _Ref247211587 \h  \* MERGEFORMAT ">
              <w:r w:rsidR="001E64E0">
                <w:t>(</w:t>
              </w:r>
              <w:r w:rsidR="001E64E0">
                <w:rPr>
                  <w:noProof/>
                </w:rPr>
                <w:t>23</w:t>
              </w:r>
              <w:r w:rsidR="001E64E0">
                <w:t>)</w:t>
              </w:r>
            </w:fldSimple>
          </w:p>
        </w:tc>
      </w:tr>
      <w:tr w:rsidR="00F33A30" w:rsidTr="00424E17">
        <w:tc>
          <w:tcPr>
            <w:tcW w:w="1818" w:type="dxa"/>
          </w:tcPr>
          <w:p w:rsidR="00F33A30" w:rsidRPr="006A564D" w:rsidRDefault="00F33A30" w:rsidP="00017BE0">
            <w:pPr>
              <w:pStyle w:val="BodyText"/>
              <w:jc w:val="center"/>
              <w:rPr>
                <w:i/>
              </w:rPr>
            </w:pPr>
            <w:r w:rsidRPr="006A564D">
              <w:rPr>
                <w:i/>
              </w:rPr>
              <w:t>c</w:t>
            </w:r>
          </w:p>
        </w:tc>
        <w:tc>
          <w:tcPr>
            <w:tcW w:w="4500" w:type="dxa"/>
          </w:tcPr>
          <w:p w:rsidR="00F33A30" w:rsidRDefault="00F33A30" w:rsidP="000E5007">
            <w:pPr>
              <w:pStyle w:val="BodyText"/>
            </w:pPr>
            <w:r>
              <w:t>Hartmann sensor centroid readings</w:t>
            </w:r>
          </w:p>
        </w:tc>
        <w:tc>
          <w:tcPr>
            <w:tcW w:w="2538" w:type="dxa"/>
          </w:tcPr>
          <w:p w:rsidR="00F33A30" w:rsidRDefault="00BD18F0" w:rsidP="000E5007">
            <w:pPr>
              <w:pStyle w:val="BodyText"/>
            </w:pPr>
            <w:fldSimple w:instr=" REF _Ref247215473 \h  \* MERGEFORMAT ">
              <w:r w:rsidR="001E64E0">
                <w:t>(</w:t>
              </w:r>
              <w:r w:rsidR="001E64E0">
                <w:rPr>
                  <w:noProof/>
                </w:rPr>
                <w:t>11</w:t>
              </w:r>
              <w:r w:rsidR="001E64E0">
                <w:t>)</w:t>
              </w:r>
            </w:fldSimple>
          </w:p>
        </w:tc>
      </w:tr>
      <w:tr w:rsidR="00F33A30" w:rsidTr="00424E17">
        <w:tc>
          <w:tcPr>
            <w:tcW w:w="1818" w:type="dxa"/>
          </w:tcPr>
          <w:p w:rsidR="00F33A30" w:rsidRDefault="00F33A30" w:rsidP="00F33A30">
            <w:pPr>
              <w:pStyle w:val="BodyText"/>
              <w:jc w:val="center"/>
              <w:rPr>
                <w:i/>
              </w:rPr>
            </w:pPr>
            <w:r>
              <w:rPr>
                <w:i/>
              </w:rPr>
              <w:t>c</w:t>
            </w:r>
            <w:r w:rsidRPr="00F33A30">
              <w:rPr>
                <w:i/>
                <w:vertAlign w:val="subscript"/>
              </w:rPr>
              <w:t>jj’</w:t>
            </w:r>
          </w:p>
        </w:tc>
        <w:tc>
          <w:tcPr>
            <w:tcW w:w="4500" w:type="dxa"/>
          </w:tcPr>
          <w:p w:rsidR="00F33A30" w:rsidRDefault="00F33A30" w:rsidP="00D946D9">
            <w:pPr>
              <w:pStyle w:val="BodyText"/>
            </w:pPr>
            <w:r>
              <w:t>Interpolation weights (for correcting spatial grid distortion)</w:t>
            </w:r>
          </w:p>
        </w:tc>
        <w:tc>
          <w:tcPr>
            <w:tcW w:w="2538" w:type="dxa"/>
          </w:tcPr>
          <w:p w:rsidR="00F33A30" w:rsidRDefault="00BD18F0" w:rsidP="000E5007">
            <w:pPr>
              <w:pStyle w:val="BodyText"/>
            </w:pPr>
            <w:fldSimple w:instr=" REF _Ref247216610 \h  \* MERGEFORMAT ">
              <w:r w:rsidR="001E64E0">
                <w:t>(</w:t>
              </w:r>
              <w:r w:rsidR="001E64E0">
                <w:rPr>
                  <w:noProof/>
                </w:rPr>
                <w:t>16</w:t>
              </w:r>
            </w:fldSimple>
          </w:p>
        </w:tc>
      </w:tr>
      <w:tr w:rsidR="00F33A30" w:rsidTr="00424E17">
        <w:tc>
          <w:tcPr>
            <w:tcW w:w="1818" w:type="dxa"/>
          </w:tcPr>
          <w:p w:rsidR="00F33A30" w:rsidRPr="00D946D9" w:rsidRDefault="00F33A30" w:rsidP="007D72C9">
            <w:pPr>
              <w:pStyle w:val="BodyText"/>
              <w:jc w:val="center"/>
              <w:rPr>
                <w:i/>
              </w:rPr>
            </w:pPr>
            <w:r>
              <w:rPr>
                <w:i/>
              </w:rPr>
              <w:t>d</w:t>
            </w:r>
            <w:r w:rsidRPr="007D72C9">
              <w:rPr>
                <w:vertAlign w:val="subscript"/>
              </w:rPr>
              <w:t>j</w:t>
            </w:r>
            <w:r>
              <w:t>(</w:t>
            </w:r>
            <w:r w:rsidRPr="007D72C9">
              <w:rPr>
                <w:i/>
              </w:rPr>
              <w:t>V</w:t>
            </w:r>
            <w:r w:rsidRPr="007D72C9">
              <w:rPr>
                <w:i/>
                <w:vertAlign w:val="subscript"/>
              </w:rPr>
              <w:t>j</w:t>
            </w:r>
            <w:r>
              <w:t>)</w:t>
            </w:r>
            <w:r w:rsidRPr="00D946D9">
              <w:rPr>
                <w:i/>
              </w:rPr>
              <w:t xml:space="preserve"> </w:t>
            </w:r>
          </w:p>
        </w:tc>
        <w:tc>
          <w:tcPr>
            <w:tcW w:w="4500" w:type="dxa"/>
          </w:tcPr>
          <w:p w:rsidR="00F33A30" w:rsidRDefault="00F33A30" w:rsidP="00FC0875">
            <w:pPr>
              <w:pStyle w:val="BodyText"/>
            </w:pPr>
            <w:r>
              <w:t>Displacement of the woofer actuator in response to a voltage</w:t>
            </w:r>
          </w:p>
        </w:tc>
        <w:tc>
          <w:tcPr>
            <w:tcW w:w="2538" w:type="dxa"/>
          </w:tcPr>
          <w:p w:rsidR="00F33A30" w:rsidRDefault="00BD18F0" w:rsidP="00FC0875">
            <w:pPr>
              <w:pStyle w:val="BodyText"/>
            </w:pPr>
            <w:fldSimple w:instr=" REF _Ref247215798 \h  \* MERGEFORMAT ">
              <w:r w:rsidR="001E64E0" w:rsidRPr="00C0792E">
                <w:t>(</w:t>
              </w:r>
              <w:r w:rsidR="001E64E0">
                <w:rPr>
                  <w:noProof/>
                </w:rPr>
                <w:t>13</w:t>
              </w:r>
              <w:r w:rsidR="001E64E0" w:rsidRPr="00C0792E">
                <w:t>)</w:t>
              </w:r>
            </w:fldSimple>
          </w:p>
        </w:tc>
      </w:tr>
      <w:tr w:rsidR="007A168C" w:rsidTr="00424E17">
        <w:tc>
          <w:tcPr>
            <w:tcW w:w="1818" w:type="dxa"/>
          </w:tcPr>
          <w:p w:rsidR="007A168C" w:rsidRPr="00D73615" w:rsidRDefault="007A168C" w:rsidP="007D72C9">
            <w:pPr>
              <w:pStyle w:val="BodyText"/>
              <w:jc w:val="center"/>
              <w:rPr>
                <w:b/>
              </w:rPr>
            </w:pPr>
            <w:r w:rsidRPr="00D73615">
              <w:rPr>
                <w:b/>
              </w:rPr>
              <w:t>e</w:t>
            </w:r>
          </w:p>
        </w:tc>
        <w:tc>
          <w:tcPr>
            <w:tcW w:w="4500" w:type="dxa"/>
          </w:tcPr>
          <w:p w:rsidR="007A168C" w:rsidRDefault="007A168C" w:rsidP="00FC0875">
            <w:pPr>
              <w:pStyle w:val="BodyText"/>
            </w:pPr>
            <w:r>
              <w:t xml:space="preserve">Wavefront phase </w:t>
            </w:r>
            <w:r w:rsidR="00424E17">
              <w:t xml:space="preserve">prediction </w:t>
            </w:r>
            <w:r>
              <w:t>residual (tomography)</w:t>
            </w:r>
          </w:p>
        </w:tc>
        <w:tc>
          <w:tcPr>
            <w:tcW w:w="2538" w:type="dxa"/>
          </w:tcPr>
          <w:p w:rsidR="007A168C" w:rsidRDefault="00BD18F0" w:rsidP="00FC0875">
            <w:pPr>
              <w:pStyle w:val="BodyText"/>
            </w:pPr>
            <w:r>
              <w:fldChar w:fldCharType="begin"/>
            </w:r>
            <w:r w:rsidR="007A168C">
              <w:instrText xml:space="preserve"> REF _Ref247205666 \h </w:instrText>
            </w:r>
            <w:r>
              <w:fldChar w:fldCharType="separate"/>
            </w:r>
            <w:r w:rsidR="001E64E0">
              <w:t>(</w:t>
            </w:r>
            <w:r w:rsidR="001E64E0">
              <w:rPr>
                <w:noProof/>
              </w:rPr>
              <w:t>32</w:t>
            </w:r>
            <w:r w:rsidR="001E64E0">
              <w:t>)</w:t>
            </w:r>
            <w:r>
              <w:fldChar w:fldCharType="end"/>
            </w:r>
          </w:p>
        </w:tc>
      </w:tr>
      <w:tr w:rsidR="00517F71" w:rsidTr="00424E17">
        <w:tc>
          <w:tcPr>
            <w:tcW w:w="1818" w:type="dxa"/>
          </w:tcPr>
          <w:p w:rsidR="00517F71" w:rsidRPr="00D73615" w:rsidRDefault="00517F71" w:rsidP="007D72C9">
            <w:pPr>
              <w:pStyle w:val="BodyText"/>
              <w:jc w:val="center"/>
              <w:rPr>
                <w:b/>
              </w:rPr>
            </w:pPr>
            <w:r>
              <w:rPr>
                <w:b/>
              </w:rPr>
              <w:t>E</w:t>
            </w:r>
          </w:p>
        </w:tc>
        <w:tc>
          <w:tcPr>
            <w:tcW w:w="4500" w:type="dxa"/>
          </w:tcPr>
          <w:p w:rsidR="00517F71" w:rsidRDefault="00517F71" w:rsidP="00FC0875">
            <w:pPr>
              <w:pStyle w:val="BodyText"/>
            </w:pPr>
            <w:r>
              <w:t>Low-order blind mode reconstructor</w:t>
            </w:r>
            <w:r w:rsidR="00424E17">
              <w:t xml:space="preserve"> (including science path tip/tilt)</w:t>
            </w:r>
            <w:r>
              <w:t xml:space="preserve"> from LOWFS data</w:t>
            </w:r>
          </w:p>
        </w:tc>
        <w:tc>
          <w:tcPr>
            <w:tcW w:w="2538" w:type="dxa"/>
          </w:tcPr>
          <w:p w:rsidR="00517F71" w:rsidRDefault="00BD18F0" w:rsidP="00517F71">
            <w:pPr>
              <w:pStyle w:val="BodyText"/>
            </w:pPr>
            <w:r>
              <w:fldChar w:fldCharType="begin"/>
            </w:r>
            <w:r w:rsidR="00517F71">
              <w:instrText xml:space="preserve"> REF _Ref247220844 \h </w:instrText>
            </w:r>
            <w:r>
              <w:fldChar w:fldCharType="separate"/>
            </w:r>
            <w:r w:rsidR="001E64E0">
              <w:t>(</w:t>
            </w:r>
            <w:r w:rsidR="001E64E0">
              <w:rPr>
                <w:noProof/>
              </w:rPr>
              <w:t>46</w:t>
            </w:r>
            <w:r w:rsidR="001E64E0">
              <w:t>)</w:t>
            </w:r>
            <w:r>
              <w:fldChar w:fldCharType="end"/>
            </w:r>
            <w:r w:rsidR="00517F71">
              <w:t xml:space="preserve"> </w:t>
            </w:r>
          </w:p>
        </w:tc>
      </w:tr>
      <w:tr w:rsidR="00F33A30" w:rsidTr="00424E17">
        <w:tc>
          <w:tcPr>
            <w:tcW w:w="1818" w:type="dxa"/>
          </w:tcPr>
          <w:p w:rsidR="00F33A30" w:rsidRPr="00017BE0" w:rsidRDefault="00F33A30" w:rsidP="00F33A30">
            <w:pPr>
              <w:pStyle w:val="BodyText"/>
              <w:jc w:val="center"/>
              <w:rPr>
                <w:b/>
              </w:rPr>
            </w:pPr>
            <w:r>
              <w:rPr>
                <w:b/>
              </w:rPr>
              <w:t>f</w:t>
            </w:r>
          </w:p>
        </w:tc>
        <w:tc>
          <w:tcPr>
            <w:tcW w:w="4500" w:type="dxa"/>
          </w:tcPr>
          <w:p w:rsidR="00F33A30" w:rsidRDefault="00F33A30" w:rsidP="000E5007">
            <w:pPr>
              <w:pStyle w:val="BodyText"/>
            </w:pPr>
            <w:r>
              <w:t>Spatial frequency</w:t>
            </w:r>
          </w:p>
        </w:tc>
        <w:tc>
          <w:tcPr>
            <w:tcW w:w="2538" w:type="dxa"/>
          </w:tcPr>
          <w:p w:rsidR="00F33A30" w:rsidRDefault="00BD18F0" w:rsidP="000E5007">
            <w:pPr>
              <w:pStyle w:val="BodyText"/>
            </w:pPr>
            <w:fldSimple w:instr=" REF _Ref247215086 \h  \* MERGEFORMAT ">
              <w:r w:rsidR="001E64E0">
                <w:t>(</w:t>
              </w:r>
              <w:r w:rsidR="001E64E0">
                <w:rPr>
                  <w:noProof/>
                </w:rPr>
                <w:t>6</w:t>
              </w:r>
              <w:r w:rsidR="001E64E0">
                <w:t>)</w:t>
              </w:r>
            </w:fldSimple>
          </w:p>
        </w:tc>
      </w:tr>
      <w:tr w:rsidR="00F33A30" w:rsidTr="00424E17">
        <w:tc>
          <w:tcPr>
            <w:tcW w:w="1818" w:type="dxa"/>
          </w:tcPr>
          <w:p w:rsidR="00F33A30" w:rsidRPr="00017BE0" w:rsidRDefault="00F33A30" w:rsidP="00017BE0">
            <w:pPr>
              <w:pStyle w:val="BodyText"/>
              <w:jc w:val="center"/>
              <w:rPr>
                <w:i/>
              </w:rPr>
            </w:pPr>
            <w:r w:rsidRPr="00017BE0">
              <w:rPr>
                <w:i/>
              </w:rPr>
              <w:t>f</w:t>
            </w:r>
          </w:p>
        </w:tc>
        <w:tc>
          <w:tcPr>
            <w:tcW w:w="4500" w:type="dxa"/>
          </w:tcPr>
          <w:p w:rsidR="00F33A30" w:rsidRDefault="00F33A30" w:rsidP="000E5007">
            <w:pPr>
              <w:pStyle w:val="BodyText"/>
            </w:pPr>
            <w:r>
              <w:t>Index in the spatial frequency sample grid</w:t>
            </w:r>
          </w:p>
        </w:tc>
        <w:tc>
          <w:tcPr>
            <w:tcW w:w="2538" w:type="dxa"/>
          </w:tcPr>
          <w:p w:rsidR="00F33A30" w:rsidRDefault="00BD18F0" w:rsidP="000E5007">
            <w:pPr>
              <w:pStyle w:val="BodyText"/>
            </w:pPr>
            <w:fldSimple w:instr=" REF _Ref247215086 \h  \* MERGEFORMAT ">
              <w:r w:rsidR="001E64E0">
                <w:t>(</w:t>
              </w:r>
              <w:r w:rsidR="001E64E0">
                <w:rPr>
                  <w:noProof/>
                </w:rPr>
                <w:t>6</w:t>
              </w:r>
              <w:r w:rsidR="001E64E0">
                <w:t>)</w:t>
              </w:r>
            </w:fldSimple>
          </w:p>
        </w:tc>
      </w:tr>
      <w:tr w:rsidR="00F33A30" w:rsidTr="00424E17">
        <w:tc>
          <w:tcPr>
            <w:tcW w:w="1818" w:type="dxa"/>
          </w:tcPr>
          <w:p w:rsidR="00F33A30" w:rsidRPr="00017BE0" w:rsidRDefault="00F33A30" w:rsidP="00017BE0">
            <w:pPr>
              <w:pStyle w:val="BodyText"/>
              <w:jc w:val="center"/>
              <w:rPr>
                <w:b/>
              </w:rPr>
            </w:pPr>
            <w:r w:rsidRPr="00017BE0">
              <w:rPr>
                <w:b/>
              </w:rPr>
              <w:t>F</w:t>
            </w:r>
          </w:p>
        </w:tc>
        <w:tc>
          <w:tcPr>
            <w:tcW w:w="4500" w:type="dxa"/>
          </w:tcPr>
          <w:p w:rsidR="00F33A30" w:rsidRDefault="00F33A30" w:rsidP="000E5007">
            <w:pPr>
              <w:pStyle w:val="BodyText"/>
            </w:pPr>
            <w:r>
              <w:t>Fourier transform operator</w:t>
            </w:r>
          </w:p>
        </w:tc>
        <w:tc>
          <w:tcPr>
            <w:tcW w:w="2538" w:type="dxa"/>
          </w:tcPr>
          <w:p w:rsidR="00F33A30" w:rsidRDefault="00BD18F0" w:rsidP="000E5007">
            <w:pPr>
              <w:pStyle w:val="BodyText"/>
            </w:pPr>
            <w:fldSimple w:instr=" REF _Ref247215277 \h  \* MERGEFORMAT ">
              <w:r w:rsidR="001E64E0">
                <w:t>(</w:t>
              </w:r>
              <w:r w:rsidR="001E64E0">
                <w:rPr>
                  <w:noProof/>
                </w:rPr>
                <w:t>7</w:t>
              </w:r>
              <w:r w:rsidR="001E64E0">
                <w:t>)</w:t>
              </w:r>
            </w:fldSimple>
          </w:p>
        </w:tc>
      </w:tr>
      <w:tr w:rsidR="00F33A30" w:rsidTr="00424E17">
        <w:tc>
          <w:tcPr>
            <w:tcW w:w="1818" w:type="dxa"/>
          </w:tcPr>
          <w:p w:rsidR="00F33A30" w:rsidRPr="00063248" w:rsidRDefault="00F33A30" w:rsidP="00017BE0">
            <w:pPr>
              <w:pStyle w:val="BodyText"/>
              <w:jc w:val="center"/>
              <w:rPr>
                <w:b/>
                <w:vertAlign w:val="superscript"/>
              </w:rPr>
            </w:pPr>
            <w:r>
              <w:rPr>
                <w:b/>
              </w:rPr>
              <w:t>F</w:t>
            </w:r>
            <w:r>
              <w:rPr>
                <w:b/>
                <w:vertAlign w:val="superscript"/>
              </w:rPr>
              <w:t>-1</w:t>
            </w:r>
          </w:p>
        </w:tc>
        <w:tc>
          <w:tcPr>
            <w:tcW w:w="4500" w:type="dxa"/>
          </w:tcPr>
          <w:p w:rsidR="00F33A30" w:rsidRDefault="00F33A30" w:rsidP="000E5007">
            <w:pPr>
              <w:pStyle w:val="BodyText"/>
            </w:pPr>
            <w:r>
              <w:t>Inverse Fourier transform operator</w:t>
            </w:r>
          </w:p>
        </w:tc>
        <w:tc>
          <w:tcPr>
            <w:tcW w:w="2538" w:type="dxa"/>
          </w:tcPr>
          <w:p w:rsidR="00F33A30" w:rsidRDefault="00BD18F0" w:rsidP="000E5007">
            <w:pPr>
              <w:pStyle w:val="BodyText"/>
            </w:pPr>
            <w:fldSimple w:instr=" REF _Ref247215277 \h  \* MERGEFORMAT ">
              <w:r w:rsidR="001E64E0">
                <w:t>(</w:t>
              </w:r>
              <w:r w:rsidR="001E64E0">
                <w:rPr>
                  <w:noProof/>
                </w:rPr>
                <w:t>7</w:t>
              </w:r>
              <w:r w:rsidR="001E64E0">
                <w:t>)</w:t>
              </w:r>
            </w:fldSimple>
          </w:p>
        </w:tc>
      </w:tr>
      <w:tr w:rsidR="00F33A30" w:rsidTr="00424E17">
        <w:tc>
          <w:tcPr>
            <w:tcW w:w="1818" w:type="dxa"/>
          </w:tcPr>
          <w:p w:rsidR="00F33A30" w:rsidRDefault="00F33A30" w:rsidP="007D72C9">
            <w:pPr>
              <w:pStyle w:val="BodyText"/>
              <w:jc w:val="center"/>
            </w:pPr>
            <w:r>
              <w:rPr>
                <w:i/>
              </w:rPr>
              <w:t>f</w:t>
            </w:r>
            <w:r w:rsidRPr="007D72C9">
              <w:rPr>
                <w:i/>
                <w:vertAlign w:val="subscript"/>
              </w:rPr>
              <w:t>e</w:t>
            </w:r>
          </w:p>
        </w:tc>
        <w:tc>
          <w:tcPr>
            <w:tcW w:w="4500" w:type="dxa"/>
          </w:tcPr>
          <w:p w:rsidR="00F33A30" w:rsidRDefault="00F33A30" w:rsidP="000E5007">
            <w:pPr>
              <w:pStyle w:val="BodyText"/>
            </w:pPr>
            <w:r>
              <w:t>MEMS actuator electrostatic force</w:t>
            </w:r>
          </w:p>
        </w:tc>
        <w:tc>
          <w:tcPr>
            <w:tcW w:w="2538" w:type="dxa"/>
          </w:tcPr>
          <w:p w:rsidR="00F33A30" w:rsidRDefault="00BD18F0" w:rsidP="000E5007">
            <w:pPr>
              <w:pStyle w:val="BodyText"/>
            </w:pPr>
            <w:fldSimple w:instr=" REF _Ref247215537 \h  \* MERGEFORMAT ">
              <w:r w:rsidR="001E64E0">
                <w:t>(</w:t>
              </w:r>
              <w:r w:rsidR="001E64E0">
                <w:rPr>
                  <w:noProof/>
                </w:rPr>
                <w:t>12</w:t>
              </w:r>
              <w:r w:rsidR="001E64E0">
                <w:t>)</w:t>
              </w:r>
            </w:fldSimple>
          </w:p>
        </w:tc>
      </w:tr>
      <w:tr w:rsidR="00F33A30" w:rsidTr="00424E17">
        <w:tc>
          <w:tcPr>
            <w:tcW w:w="1818" w:type="dxa"/>
          </w:tcPr>
          <w:p w:rsidR="00F33A30" w:rsidRDefault="00F33A30" w:rsidP="007D72C9">
            <w:pPr>
              <w:pStyle w:val="BodyText"/>
              <w:jc w:val="center"/>
            </w:pPr>
            <w:r>
              <w:rPr>
                <w:i/>
              </w:rPr>
              <w:t>f</w:t>
            </w:r>
            <w:r w:rsidRPr="007D72C9">
              <w:rPr>
                <w:i/>
                <w:vertAlign w:val="subscript"/>
              </w:rPr>
              <w:t>p</w:t>
            </w:r>
          </w:p>
        </w:tc>
        <w:tc>
          <w:tcPr>
            <w:tcW w:w="4500" w:type="dxa"/>
          </w:tcPr>
          <w:p w:rsidR="00F33A30" w:rsidRDefault="00F33A30" w:rsidP="000E5007">
            <w:pPr>
              <w:pStyle w:val="BodyText"/>
            </w:pPr>
            <w:r>
              <w:t>MEMS Plate force</w:t>
            </w:r>
          </w:p>
        </w:tc>
        <w:tc>
          <w:tcPr>
            <w:tcW w:w="2538" w:type="dxa"/>
          </w:tcPr>
          <w:p w:rsidR="00F33A30" w:rsidRDefault="00BD18F0" w:rsidP="000E5007">
            <w:pPr>
              <w:pStyle w:val="BodyText"/>
            </w:pPr>
            <w:fldSimple w:instr=" REF _Ref247215537 \h  \* MERGEFORMAT ">
              <w:r w:rsidR="001E64E0">
                <w:t>(</w:t>
              </w:r>
              <w:r w:rsidR="001E64E0">
                <w:rPr>
                  <w:noProof/>
                </w:rPr>
                <w:t>12</w:t>
              </w:r>
              <w:r w:rsidR="001E64E0">
                <w:t>)</w:t>
              </w:r>
            </w:fldSimple>
          </w:p>
        </w:tc>
      </w:tr>
      <w:tr w:rsidR="00F33A30" w:rsidTr="00424E17">
        <w:tc>
          <w:tcPr>
            <w:tcW w:w="1818" w:type="dxa"/>
          </w:tcPr>
          <w:p w:rsidR="00F33A30" w:rsidRDefault="00F33A30" w:rsidP="007D72C9">
            <w:pPr>
              <w:pStyle w:val="BodyText"/>
              <w:jc w:val="center"/>
            </w:pPr>
            <w:r w:rsidRPr="007D72C9">
              <w:rPr>
                <w:i/>
              </w:rPr>
              <w:t>f</w:t>
            </w:r>
            <w:r w:rsidRPr="007D72C9">
              <w:rPr>
                <w:i/>
                <w:vertAlign w:val="subscript"/>
              </w:rPr>
              <w:t>s</w:t>
            </w:r>
          </w:p>
        </w:tc>
        <w:tc>
          <w:tcPr>
            <w:tcW w:w="4500" w:type="dxa"/>
          </w:tcPr>
          <w:p w:rsidR="00F33A30" w:rsidRDefault="00F33A30" w:rsidP="00D946D9">
            <w:pPr>
              <w:pStyle w:val="BodyText"/>
            </w:pPr>
            <w:r>
              <w:t>MEMS actuator spring force</w:t>
            </w:r>
          </w:p>
        </w:tc>
        <w:tc>
          <w:tcPr>
            <w:tcW w:w="2538" w:type="dxa"/>
          </w:tcPr>
          <w:p w:rsidR="00F33A30" w:rsidRDefault="00BD18F0" w:rsidP="000E5007">
            <w:pPr>
              <w:pStyle w:val="BodyText"/>
            </w:pPr>
            <w:fldSimple w:instr=" REF _Ref247215537 \h  \* MERGEFORMAT ">
              <w:r w:rsidR="001E64E0">
                <w:t>(</w:t>
              </w:r>
              <w:r w:rsidR="001E64E0">
                <w:rPr>
                  <w:noProof/>
                </w:rPr>
                <w:t>12</w:t>
              </w:r>
              <w:r w:rsidR="001E64E0">
                <w:t>)</w:t>
              </w:r>
            </w:fldSimple>
          </w:p>
        </w:tc>
      </w:tr>
      <w:tr w:rsidR="00F33A30" w:rsidTr="00424E17">
        <w:tc>
          <w:tcPr>
            <w:tcW w:w="1818" w:type="dxa"/>
          </w:tcPr>
          <w:p w:rsidR="00F33A30" w:rsidRPr="003A70A0" w:rsidRDefault="00F33A30" w:rsidP="00017BE0">
            <w:pPr>
              <w:pStyle w:val="BodyText"/>
              <w:jc w:val="center"/>
              <w:rPr>
                <w:i/>
              </w:rPr>
            </w:pPr>
            <w:r>
              <w:rPr>
                <w:i/>
              </w:rPr>
              <w:t>f</w:t>
            </w:r>
            <w:r w:rsidRPr="003A70A0">
              <w:rPr>
                <w:i/>
                <w:vertAlign w:val="subscript"/>
              </w:rPr>
              <w:t>x</w:t>
            </w:r>
            <w:r>
              <w:rPr>
                <w:i/>
              </w:rPr>
              <w:t>, f</w:t>
            </w:r>
            <w:r w:rsidRPr="003A70A0">
              <w:rPr>
                <w:i/>
                <w:vertAlign w:val="subscript"/>
              </w:rPr>
              <w:t>y</w:t>
            </w:r>
          </w:p>
        </w:tc>
        <w:tc>
          <w:tcPr>
            <w:tcW w:w="4500" w:type="dxa"/>
          </w:tcPr>
          <w:p w:rsidR="00F33A30" w:rsidRDefault="00F33A30" w:rsidP="000E5007">
            <w:pPr>
              <w:pStyle w:val="BodyText"/>
            </w:pPr>
            <w:r>
              <w:t>Spatial frequency (x and y components)</w:t>
            </w:r>
          </w:p>
        </w:tc>
        <w:tc>
          <w:tcPr>
            <w:tcW w:w="2538" w:type="dxa"/>
          </w:tcPr>
          <w:p w:rsidR="00F33A30" w:rsidRDefault="00BD18F0" w:rsidP="000E5007">
            <w:pPr>
              <w:pStyle w:val="BodyText"/>
            </w:pPr>
            <w:fldSimple w:instr=" REF _Ref247210280 \h  \* MERGEFORMAT ">
              <w:r w:rsidR="001E64E0">
                <w:t>(</w:t>
              </w:r>
              <w:r w:rsidR="001E64E0">
                <w:rPr>
                  <w:noProof/>
                </w:rPr>
                <w:t>20</w:t>
              </w:r>
              <w:r w:rsidR="001E64E0">
                <w:t>)</w:t>
              </w:r>
            </w:fldSimple>
          </w:p>
        </w:tc>
      </w:tr>
      <w:tr w:rsidR="00C5263F" w:rsidTr="00424E17">
        <w:tc>
          <w:tcPr>
            <w:tcW w:w="1818" w:type="dxa"/>
          </w:tcPr>
          <w:p w:rsidR="00C5263F" w:rsidRDefault="00C5263F" w:rsidP="00017BE0">
            <w:pPr>
              <w:pStyle w:val="BodyText"/>
              <w:jc w:val="center"/>
              <w:rPr>
                <w:i/>
              </w:rPr>
            </w:pPr>
            <w:r>
              <w:rPr>
                <w:i/>
              </w:rPr>
              <w:t>f</w:t>
            </w:r>
            <w:r w:rsidRPr="00C5263F">
              <w:rPr>
                <w:i/>
                <w:vertAlign w:val="subscript"/>
              </w:rPr>
              <w:t>w</w:t>
            </w:r>
          </w:p>
        </w:tc>
        <w:tc>
          <w:tcPr>
            <w:tcW w:w="4500" w:type="dxa"/>
          </w:tcPr>
          <w:p w:rsidR="00C5263F" w:rsidRDefault="00C5263F" w:rsidP="000E5007">
            <w:pPr>
              <w:pStyle w:val="BodyText"/>
            </w:pPr>
            <w:r>
              <w:t>Nyquist spatial frequency of the woofer DM</w:t>
            </w:r>
          </w:p>
        </w:tc>
        <w:tc>
          <w:tcPr>
            <w:tcW w:w="2538" w:type="dxa"/>
          </w:tcPr>
          <w:p w:rsidR="00C5263F" w:rsidRDefault="00BD18F0" w:rsidP="000E5007">
            <w:pPr>
              <w:pStyle w:val="BodyText"/>
            </w:pPr>
            <w:r>
              <w:fldChar w:fldCharType="begin"/>
            </w:r>
            <w:r w:rsidR="00C5263F">
              <w:instrText xml:space="preserve"> REF _Ref247219807 \h </w:instrText>
            </w:r>
            <w:r>
              <w:fldChar w:fldCharType="separate"/>
            </w:r>
            <w:r w:rsidR="001E64E0">
              <w:t>(</w:t>
            </w:r>
            <w:r w:rsidR="001E64E0">
              <w:rPr>
                <w:noProof/>
              </w:rPr>
              <w:t>37</w:t>
            </w:r>
            <w:r w:rsidR="001E64E0">
              <w:t>)</w:t>
            </w:r>
            <w:r>
              <w:fldChar w:fldCharType="end"/>
            </w:r>
          </w:p>
        </w:tc>
      </w:tr>
      <w:tr w:rsidR="00F33A30" w:rsidTr="00424E17">
        <w:tc>
          <w:tcPr>
            <w:tcW w:w="1818" w:type="dxa"/>
          </w:tcPr>
          <w:p w:rsidR="00F33A30" w:rsidRPr="00017BE0" w:rsidRDefault="00F33A30" w:rsidP="00CA7E8B">
            <w:pPr>
              <w:pStyle w:val="BodyText"/>
              <w:jc w:val="center"/>
              <w:rPr>
                <w:b/>
              </w:rPr>
            </w:pPr>
            <w:r>
              <w:rPr>
                <w:b/>
              </w:rPr>
              <w:t>G</w:t>
            </w:r>
          </w:p>
        </w:tc>
        <w:tc>
          <w:tcPr>
            <w:tcW w:w="4500" w:type="dxa"/>
          </w:tcPr>
          <w:p w:rsidR="00F33A30" w:rsidRDefault="00F33A30" w:rsidP="000E5007">
            <w:pPr>
              <w:pStyle w:val="BodyText"/>
            </w:pPr>
            <w:r>
              <w:t>Gradient operator</w:t>
            </w:r>
          </w:p>
        </w:tc>
        <w:tc>
          <w:tcPr>
            <w:tcW w:w="2538" w:type="dxa"/>
          </w:tcPr>
          <w:p w:rsidR="00F33A30" w:rsidRDefault="00BD18F0" w:rsidP="000E5007">
            <w:pPr>
              <w:pStyle w:val="BodyText"/>
            </w:pPr>
            <w:fldSimple w:instr=" REF _Ref247189283 \h  \* MERGEFORMAT ">
              <w:r w:rsidR="001E64E0">
                <w:t>(</w:t>
              </w:r>
              <w:r w:rsidR="001E64E0">
                <w:rPr>
                  <w:noProof/>
                </w:rPr>
                <w:t>4</w:t>
              </w:r>
              <w:r w:rsidR="001E64E0">
                <w:t>)</w:t>
              </w:r>
            </w:fldSimple>
          </w:p>
        </w:tc>
      </w:tr>
      <w:tr w:rsidR="00F33A30" w:rsidTr="00424E17">
        <w:tc>
          <w:tcPr>
            <w:tcW w:w="1818" w:type="dxa"/>
          </w:tcPr>
          <w:p w:rsidR="00F33A30" w:rsidRDefault="00F33A30" w:rsidP="00F33A30">
            <w:pPr>
              <w:pStyle w:val="BodyText"/>
              <w:jc w:val="center"/>
              <w:rPr>
                <w:b/>
              </w:rPr>
            </w:pPr>
            <w:r w:rsidRPr="00F33A30">
              <w:rPr>
                <w:b/>
              </w:rPr>
              <w:t>G</w:t>
            </w:r>
            <w:r w:rsidRPr="00F33A30">
              <w:rPr>
                <w:i/>
                <w:vertAlign w:val="superscript"/>
              </w:rPr>
              <w:t>T</w:t>
            </w:r>
            <w:r>
              <w:t xml:space="preserve">, </w:t>
            </w:r>
            <w:r w:rsidRPr="00F02FCB">
              <w:rPr>
                <w:position w:val="-6"/>
              </w:rPr>
              <w:object w:dxaOrig="400" w:dyaOrig="340">
                <v:shape id="_x0000_i1153" type="#_x0000_t75" style="width:19.65pt;height:16.85pt" o:ole="">
                  <v:imagedata r:id="rId328" o:title=""/>
                </v:shape>
                <o:OLEObject Type="Embed" ProgID="Equation.3" ShapeID="_x0000_i1153" DrawAspect="Content" ObjectID="_1321624143" r:id="rId329"/>
              </w:object>
            </w:r>
          </w:p>
        </w:tc>
        <w:tc>
          <w:tcPr>
            <w:tcW w:w="4500" w:type="dxa"/>
          </w:tcPr>
          <w:p w:rsidR="00F33A30" w:rsidRDefault="00F33A30" w:rsidP="000E5007">
            <w:pPr>
              <w:pStyle w:val="BodyText"/>
            </w:pPr>
            <w:r>
              <w:t>Divergence operator (over-tilde denotes frequency domain version; H denotes Hermetian transpose)</w:t>
            </w:r>
          </w:p>
        </w:tc>
        <w:tc>
          <w:tcPr>
            <w:tcW w:w="2538" w:type="dxa"/>
          </w:tcPr>
          <w:p w:rsidR="00F33A30" w:rsidRDefault="00BD18F0" w:rsidP="000E5007">
            <w:pPr>
              <w:pStyle w:val="BodyText"/>
            </w:pPr>
            <w:fldSimple w:instr=" REF _Ref247216818 \h  \* MERGEFORMAT ">
              <w:r w:rsidR="001E64E0">
                <w:t>(</w:t>
              </w:r>
              <w:r w:rsidR="001E64E0">
                <w:rPr>
                  <w:noProof/>
                </w:rPr>
                <w:t>18</w:t>
              </w:r>
              <w:r w:rsidR="001E64E0">
                <w:t>)</w:t>
              </w:r>
            </w:fldSimple>
          </w:p>
        </w:tc>
      </w:tr>
      <w:tr w:rsidR="00F33A30" w:rsidTr="00424E17">
        <w:tc>
          <w:tcPr>
            <w:tcW w:w="1818" w:type="dxa"/>
          </w:tcPr>
          <w:p w:rsidR="00F33A30" w:rsidRPr="006A564D" w:rsidRDefault="00F33A30" w:rsidP="00017BE0">
            <w:pPr>
              <w:pStyle w:val="BodyText"/>
              <w:jc w:val="center"/>
              <w:rPr>
                <w:i/>
              </w:rPr>
            </w:pPr>
            <w:r w:rsidRPr="006A564D">
              <w:rPr>
                <w:i/>
              </w:rPr>
              <w:t>I</w:t>
            </w:r>
          </w:p>
        </w:tc>
        <w:tc>
          <w:tcPr>
            <w:tcW w:w="4500" w:type="dxa"/>
          </w:tcPr>
          <w:p w:rsidR="00F33A30" w:rsidRDefault="00F33A30" w:rsidP="00D946D9">
            <w:pPr>
              <w:pStyle w:val="BodyText"/>
            </w:pPr>
            <w:r>
              <w:t>Detected photo-counts in a pixel of the WFS</w:t>
            </w:r>
          </w:p>
        </w:tc>
        <w:tc>
          <w:tcPr>
            <w:tcW w:w="2538" w:type="dxa"/>
          </w:tcPr>
          <w:p w:rsidR="00F33A30" w:rsidRDefault="00BD18F0" w:rsidP="000E5007">
            <w:pPr>
              <w:pStyle w:val="BodyText"/>
            </w:pPr>
            <w:fldSimple w:instr=" REF _Ref247216409 \h  \* MERGEFORMAT ">
              <w:r w:rsidR="001E64E0">
                <w:t>(</w:t>
              </w:r>
              <w:r w:rsidR="001E64E0">
                <w:rPr>
                  <w:noProof/>
                </w:rPr>
                <w:t>15</w:t>
              </w:r>
              <w:r w:rsidR="001E64E0">
                <w:t>)</w:t>
              </w:r>
            </w:fldSimple>
          </w:p>
        </w:tc>
      </w:tr>
      <w:tr w:rsidR="00F33A30" w:rsidTr="00424E17">
        <w:tc>
          <w:tcPr>
            <w:tcW w:w="1818" w:type="dxa"/>
          </w:tcPr>
          <w:p w:rsidR="00F33A30" w:rsidRPr="00017BE0" w:rsidRDefault="00F33A30" w:rsidP="00017BE0">
            <w:pPr>
              <w:pStyle w:val="BodyText"/>
              <w:jc w:val="center"/>
              <w:rPr>
                <w:i/>
              </w:rPr>
            </w:pPr>
            <w:r w:rsidRPr="00017BE0">
              <w:rPr>
                <w:i/>
              </w:rPr>
              <w:t>j</w:t>
            </w:r>
          </w:p>
        </w:tc>
        <w:tc>
          <w:tcPr>
            <w:tcW w:w="4500" w:type="dxa"/>
          </w:tcPr>
          <w:p w:rsidR="00F33A30" w:rsidRDefault="00F33A30" w:rsidP="000E5007">
            <w:pPr>
              <w:pStyle w:val="BodyText"/>
            </w:pPr>
            <w:r>
              <w:t>Index in the spatial domain sample grid</w:t>
            </w:r>
          </w:p>
        </w:tc>
        <w:tc>
          <w:tcPr>
            <w:tcW w:w="2538" w:type="dxa"/>
          </w:tcPr>
          <w:p w:rsidR="00F33A30" w:rsidRDefault="00BD18F0" w:rsidP="000E5007">
            <w:pPr>
              <w:pStyle w:val="BodyText"/>
            </w:pPr>
            <w:fldSimple w:instr=" REF _Ref247214775 \h  \* MERGEFORMAT ">
              <w:r w:rsidR="001E64E0">
                <w:t>(</w:t>
              </w:r>
              <w:r w:rsidR="001E64E0">
                <w:rPr>
                  <w:noProof/>
                </w:rPr>
                <w:t>3</w:t>
              </w:r>
              <w:r w:rsidR="001E64E0">
                <w:t>)</w:t>
              </w:r>
            </w:fldSimple>
          </w:p>
        </w:tc>
      </w:tr>
      <w:tr w:rsidR="00F33A30" w:rsidTr="00424E17">
        <w:tc>
          <w:tcPr>
            <w:tcW w:w="1818" w:type="dxa"/>
          </w:tcPr>
          <w:p w:rsidR="00F33A30" w:rsidRDefault="00F33A30" w:rsidP="00017BE0">
            <w:pPr>
              <w:pStyle w:val="BodyText"/>
              <w:jc w:val="center"/>
            </w:pPr>
            <w:r w:rsidRPr="00F33A30">
              <w:rPr>
                <w:b/>
              </w:rPr>
              <w:t>K</w:t>
            </w:r>
          </w:p>
        </w:tc>
        <w:tc>
          <w:tcPr>
            <w:tcW w:w="4500" w:type="dxa"/>
          </w:tcPr>
          <w:p w:rsidR="00F33A30" w:rsidRDefault="00362874" w:rsidP="00362874">
            <w:pPr>
              <w:pStyle w:val="BodyText"/>
            </w:pPr>
            <w:r>
              <w:t>C</w:t>
            </w:r>
            <w:r w:rsidR="00F33A30">
              <w:t xml:space="preserve">onditional mean </w:t>
            </w:r>
            <w:r>
              <w:t>operator (tomography)</w:t>
            </w:r>
          </w:p>
        </w:tc>
        <w:tc>
          <w:tcPr>
            <w:tcW w:w="2538" w:type="dxa"/>
          </w:tcPr>
          <w:p w:rsidR="00F33A30" w:rsidRDefault="00BD18F0" w:rsidP="000E5007">
            <w:pPr>
              <w:pStyle w:val="BodyText"/>
            </w:pPr>
            <w:fldSimple w:instr=" REF _Ref247217627 \h  \* MERGEFORMAT ">
              <w:r w:rsidR="001E64E0">
                <w:t>(</w:t>
              </w:r>
              <w:r w:rsidR="001E64E0">
                <w:rPr>
                  <w:noProof/>
                </w:rPr>
                <w:t>31</w:t>
              </w:r>
              <w:r w:rsidR="001E64E0">
                <w:t>)</w:t>
              </w:r>
            </w:fldSimple>
          </w:p>
        </w:tc>
      </w:tr>
      <w:tr w:rsidR="005C01E8" w:rsidTr="00424E17">
        <w:tc>
          <w:tcPr>
            <w:tcW w:w="1818" w:type="dxa"/>
          </w:tcPr>
          <w:p w:rsidR="005C01E8" w:rsidRPr="005C01E8" w:rsidRDefault="005C01E8" w:rsidP="00017BE0">
            <w:pPr>
              <w:pStyle w:val="BodyText"/>
              <w:jc w:val="center"/>
              <w:rPr>
                <w:i/>
              </w:rPr>
            </w:pPr>
            <w:r w:rsidRPr="005C01E8">
              <w:rPr>
                <w:i/>
              </w:rPr>
              <w:t>L</w:t>
            </w:r>
          </w:p>
        </w:tc>
        <w:tc>
          <w:tcPr>
            <w:tcW w:w="4500" w:type="dxa"/>
          </w:tcPr>
          <w:p w:rsidR="005C01E8" w:rsidRDefault="005C01E8" w:rsidP="00D946D9">
            <w:pPr>
              <w:pStyle w:val="BodyText"/>
            </w:pPr>
            <w:r>
              <w:t>Number of layers in the model atmospheric volume</w:t>
            </w:r>
          </w:p>
        </w:tc>
        <w:tc>
          <w:tcPr>
            <w:tcW w:w="2538" w:type="dxa"/>
          </w:tcPr>
          <w:p w:rsidR="005C01E8" w:rsidRDefault="008B64CF" w:rsidP="000E5007">
            <w:pPr>
              <w:pStyle w:val="BodyText"/>
            </w:pPr>
            <w:r>
              <w:t xml:space="preserve">Section </w:t>
            </w:r>
            <w:r w:rsidR="00BD18F0">
              <w:fldChar w:fldCharType="begin"/>
            </w:r>
            <w:r>
              <w:instrText xml:space="preserve"> REF _Ref247221871 \r \h </w:instrText>
            </w:r>
            <w:r w:rsidR="00BD18F0">
              <w:fldChar w:fldCharType="separate"/>
            </w:r>
            <w:r w:rsidR="001E64E0">
              <w:t>2.4</w:t>
            </w:r>
            <w:r w:rsidR="00BD18F0">
              <w:fldChar w:fldCharType="end"/>
            </w:r>
          </w:p>
        </w:tc>
      </w:tr>
      <w:tr w:rsidR="005C01E8" w:rsidTr="00424E17">
        <w:tc>
          <w:tcPr>
            <w:tcW w:w="1818" w:type="dxa"/>
          </w:tcPr>
          <w:p w:rsidR="005C01E8" w:rsidRPr="005C01E8" w:rsidRDefault="005C01E8" w:rsidP="00017BE0">
            <w:pPr>
              <w:pStyle w:val="BodyText"/>
              <w:jc w:val="center"/>
              <w:rPr>
                <w:i/>
              </w:rPr>
            </w:pPr>
            <w:r>
              <w:rPr>
                <w:i/>
              </w:rPr>
              <w:t>M</w:t>
            </w:r>
          </w:p>
        </w:tc>
        <w:tc>
          <w:tcPr>
            <w:tcW w:w="4500" w:type="dxa"/>
          </w:tcPr>
          <w:p w:rsidR="005C01E8" w:rsidRDefault="005C01E8" w:rsidP="00D946D9">
            <w:pPr>
              <w:pStyle w:val="BodyText"/>
            </w:pPr>
            <w:r>
              <w:t>Number of high-order wavefront sensors used for tomography</w:t>
            </w:r>
          </w:p>
        </w:tc>
        <w:tc>
          <w:tcPr>
            <w:tcW w:w="2538" w:type="dxa"/>
          </w:tcPr>
          <w:p w:rsidR="005C01E8" w:rsidRDefault="008B64CF" w:rsidP="000E5007">
            <w:pPr>
              <w:pStyle w:val="BodyText"/>
            </w:pPr>
            <w:r>
              <w:t xml:space="preserve">Section </w:t>
            </w:r>
            <w:r w:rsidR="00BD18F0">
              <w:fldChar w:fldCharType="begin"/>
            </w:r>
            <w:r>
              <w:instrText xml:space="preserve"> REF _Ref247221871 \r \h </w:instrText>
            </w:r>
            <w:r w:rsidR="00BD18F0">
              <w:fldChar w:fldCharType="separate"/>
            </w:r>
            <w:r w:rsidR="001E64E0">
              <w:t>2.4</w:t>
            </w:r>
            <w:r w:rsidR="00BD18F0">
              <w:fldChar w:fldCharType="end"/>
            </w:r>
          </w:p>
        </w:tc>
      </w:tr>
      <w:tr w:rsidR="005C01E8" w:rsidTr="00424E17">
        <w:tc>
          <w:tcPr>
            <w:tcW w:w="1818" w:type="dxa"/>
          </w:tcPr>
          <w:p w:rsidR="005C01E8" w:rsidRPr="005C01E8" w:rsidRDefault="005C01E8" w:rsidP="00017BE0">
            <w:pPr>
              <w:pStyle w:val="BodyText"/>
              <w:jc w:val="center"/>
              <w:rPr>
                <w:i/>
              </w:rPr>
            </w:pPr>
            <w:r w:rsidRPr="005C01E8">
              <w:rPr>
                <w:i/>
              </w:rPr>
              <w:t>N</w:t>
            </w:r>
          </w:p>
        </w:tc>
        <w:tc>
          <w:tcPr>
            <w:tcW w:w="4500" w:type="dxa"/>
          </w:tcPr>
          <w:p w:rsidR="005C01E8" w:rsidRDefault="005C01E8" w:rsidP="005C01E8">
            <w:pPr>
              <w:pStyle w:val="BodyText"/>
            </w:pPr>
            <w:r>
              <w:t>Number of sample grid points on a single wavefront sensor or tomography volume layer</w:t>
            </w:r>
          </w:p>
        </w:tc>
        <w:tc>
          <w:tcPr>
            <w:tcW w:w="2538" w:type="dxa"/>
          </w:tcPr>
          <w:p w:rsidR="005C01E8" w:rsidRDefault="00BD18F0" w:rsidP="000E5007">
            <w:pPr>
              <w:pStyle w:val="BodyText"/>
            </w:pPr>
            <w:r>
              <w:fldChar w:fldCharType="begin"/>
            </w:r>
            <w:r w:rsidR="005C01E8">
              <w:instrText xml:space="preserve"> REF _Ref247215277 \h </w:instrText>
            </w:r>
            <w:r>
              <w:fldChar w:fldCharType="separate"/>
            </w:r>
            <w:r w:rsidR="001E64E0">
              <w:t>(</w:t>
            </w:r>
            <w:r w:rsidR="001E64E0">
              <w:rPr>
                <w:noProof/>
              </w:rPr>
              <w:t>7</w:t>
            </w:r>
            <w:r w:rsidR="001E64E0">
              <w:t>)</w:t>
            </w:r>
            <w:r>
              <w:fldChar w:fldCharType="end"/>
            </w:r>
          </w:p>
        </w:tc>
      </w:tr>
      <w:tr w:rsidR="005C01E8" w:rsidTr="00424E17">
        <w:tc>
          <w:tcPr>
            <w:tcW w:w="1818" w:type="dxa"/>
          </w:tcPr>
          <w:p w:rsidR="005C01E8" w:rsidRPr="005C01E8" w:rsidRDefault="005C01E8" w:rsidP="00017BE0">
            <w:pPr>
              <w:pStyle w:val="BodyText"/>
              <w:jc w:val="center"/>
              <w:rPr>
                <w:i/>
              </w:rPr>
            </w:pPr>
            <w:r>
              <w:rPr>
                <w:i/>
              </w:rPr>
              <w:t>N</w:t>
            </w:r>
            <w:r w:rsidRPr="005C01E8">
              <w:rPr>
                <w:i/>
                <w:vertAlign w:val="subscript"/>
              </w:rPr>
              <w:t>1</w:t>
            </w:r>
          </w:p>
        </w:tc>
        <w:tc>
          <w:tcPr>
            <w:tcW w:w="4500" w:type="dxa"/>
          </w:tcPr>
          <w:p w:rsidR="005C01E8" w:rsidRDefault="005C01E8" w:rsidP="005C01E8">
            <w:pPr>
              <w:pStyle w:val="BodyText"/>
            </w:pPr>
            <w:r>
              <w:t xml:space="preserve">Number of sample grid points in one dimension across a wavefront sensor or tomography volume layer. </w:t>
            </w:r>
            <w:r w:rsidRPr="005C01E8">
              <w:rPr>
                <w:i/>
              </w:rPr>
              <w:t>N</w:t>
            </w:r>
            <w:r>
              <w:rPr>
                <w:i/>
              </w:rPr>
              <w:t xml:space="preserve"> </w:t>
            </w:r>
            <w:r>
              <w:t xml:space="preserve">= </w:t>
            </w:r>
            <w:r w:rsidRPr="005C01E8">
              <w:rPr>
                <w:i/>
              </w:rPr>
              <w:t>N</w:t>
            </w:r>
            <w:r w:rsidRPr="005C01E8">
              <w:rPr>
                <w:vertAlign w:val="subscript"/>
              </w:rPr>
              <w:t>1</w:t>
            </w:r>
            <w:r>
              <w:t xml:space="preserve"> </w:t>
            </w:r>
            <w:r>
              <w:rPr>
                <w:rFonts w:ascii="Arial" w:hAnsi="Arial" w:cs="Arial"/>
              </w:rPr>
              <w:t>x</w:t>
            </w:r>
            <w:r>
              <w:t xml:space="preserve"> </w:t>
            </w:r>
            <w:r w:rsidRPr="005C01E8">
              <w:rPr>
                <w:i/>
              </w:rPr>
              <w:t>N</w:t>
            </w:r>
            <w:r w:rsidRPr="005C01E8">
              <w:rPr>
                <w:vertAlign w:val="subscript"/>
              </w:rPr>
              <w:t>1</w:t>
            </w:r>
          </w:p>
        </w:tc>
        <w:tc>
          <w:tcPr>
            <w:tcW w:w="2538" w:type="dxa"/>
          </w:tcPr>
          <w:p w:rsidR="005C01E8" w:rsidRDefault="005C01E8" w:rsidP="000E5007">
            <w:pPr>
              <w:pStyle w:val="BodyText"/>
            </w:pPr>
            <w:r>
              <w:t xml:space="preserve">Section </w:t>
            </w:r>
            <w:r w:rsidR="00BD18F0">
              <w:fldChar w:fldCharType="begin"/>
            </w:r>
            <w:r>
              <w:instrText xml:space="preserve"> REF _Ref247221629 \r \h </w:instrText>
            </w:r>
            <w:r w:rsidR="00BD18F0">
              <w:fldChar w:fldCharType="separate"/>
            </w:r>
            <w:r w:rsidR="001E64E0">
              <w:t>3.1</w:t>
            </w:r>
            <w:r w:rsidR="00BD18F0">
              <w:fldChar w:fldCharType="end"/>
            </w:r>
          </w:p>
        </w:tc>
      </w:tr>
      <w:tr w:rsidR="00F33A30" w:rsidTr="00424E17">
        <w:tc>
          <w:tcPr>
            <w:tcW w:w="1818" w:type="dxa"/>
          </w:tcPr>
          <w:p w:rsidR="00F33A30" w:rsidRDefault="00F33A30" w:rsidP="00CA7E8B">
            <w:pPr>
              <w:pStyle w:val="BodyText"/>
              <w:jc w:val="center"/>
              <w:rPr>
                <w:b/>
              </w:rPr>
            </w:pPr>
            <w:r>
              <w:rPr>
                <w:b/>
              </w:rPr>
              <w:t>P</w:t>
            </w:r>
          </w:p>
        </w:tc>
        <w:tc>
          <w:tcPr>
            <w:tcW w:w="4500" w:type="dxa"/>
          </w:tcPr>
          <w:p w:rsidR="00F33A30" w:rsidRDefault="00F33A30" w:rsidP="000E5007">
            <w:pPr>
              <w:pStyle w:val="BodyText"/>
            </w:pPr>
            <w:r>
              <w:t>Selects data within the aperture</w:t>
            </w:r>
          </w:p>
        </w:tc>
        <w:tc>
          <w:tcPr>
            <w:tcW w:w="2538" w:type="dxa"/>
          </w:tcPr>
          <w:p w:rsidR="00F33A30" w:rsidRDefault="00BD18F0" w:rsidP="000E5007">
            <w:pPr>
              <w:pStyle w:val="BodyText"/>
            </w:pPr>
            <w:fldSimple w:instr=" REF _Ref247214928 \h  \* MERGEFORMAT ">
              <w:r w:rsidR="001E64E0">
                <w:t>(</w:t>
              </w:r>
              <w:r w:rsidR="001E64E0">
                <w:rPr>
                  <w:noProof/>
                </w:rPr>
                <w:t>5</w:t>
              </w:r>
              <w:r w:rsidR="001E64E0">
                <w:t>)</w:t>
              </w:r>
            </w:fldSimple>
          </w:p>
        </w:tc>
      </w:tr>
      <w:tr w:rsidR="00F33A30" w:rsidTr="00424E17">
        <w:tc>
          <w:tcPr>
            <w:tcW w:w="1818" w:type="dxa"/>
          </w:tcPr>
          <w:p w:rsidR="00F33A30" w:rsidRDefault="00F33A30" w:rsidP="00CA7E8B">
            <w:pPr>
              <w:pStyle w:val="BodyText"/>
              <w:jc w:val="center"/>
              <w:rPr>
                <w:b/>
              </w:rPr>
            </w:pPr>
            <w:r>
              <w:rPr>
                <w:b/>
              </w:rPr>
              <w:t>PP</w:t>
            </w:r>
            <w:r w:rsidRPr="00017BE0">
              <w:rPr>
                <w:i/>
                <w:vertAlign w:val="superscript"/>
              </w:rPr>
              <w:t>T</w:t>
            </w:r>
          </w:p>
        </w:tc>
        <w:tc>
          <w:tcPr>
            <w:tcW w:w="4500" w:type="dxa"/>
          </w:tcPr>
          <w:p w:rsidR="00F33A30" w:rsidRDefault="00F33A30" w:rsidP="000E5007">
            <w:pPr>
              <w:pStyle w:val="BodyText"/>
            </w:pPr>
            <w:r>
              <w:t>Sets all data outside the aperture to zero</w:t>
            </w:r>
          </w:p>
        </w:tc>
        <w:tc>
          <w:tcPr>
            <w:tcW w:w="2538" w:type="dxa"/>
          </w:tcPr>
          <w:p w:rsidR="00F33A30" w:rsidRDefault="00F33A30" w:rsidP="000E5007">
            <w:pPr>
              <w:pStyle w:val="BodyText"/>
            </w:pPr>
          </w:p>
        </w:tc>
      </w:tr>
      <w:tr w:rsidR="00F33A30" w:rsidTr="00424E17">
        <w:tc>
          <w:tcPr>
            <w:tcW w:w="1818" w:type="dxa"/>
          </w:tcPr>
          <w:p w:rsidR="00F33A30" w:rsidRDefault="00F33A30" w:rsidP="00CA7E8B">
            <w:pPr>
              <w:pStyle w:val="BodyText"/>
              <w:jc w:val="center"/>
              <w:rPr>
                <w:b/>
              </w:rPr>
            </w:pPr>
            <w:r>
              <w:rPr>
                <w:b/>
              </w:rPr>
              <w:t>Q</w:t>
            </w:r>
          </w:p>
        </w:tc>
        <w:tc>
          <w:tcPr>
            <w:tcW w:w="4500" w:type="dxa"/>
          </w:tcPr>
          <w:p w:rsidR="00F33A30" w:rsidRDefault="00F33A30" w:rsidP="000E5007">
            <w:pPr>
              <w:pStyle w:val="BodyText"/>
            </w:pPr>
            <w:r>
              <w:t>Preconditioner for tomography</w:t>
            </w:r>
          </w:p>
        </w:tc>
        <w:tc>
          <w:tcPr>
            <w:tcW w:w="2538" w:type="dxa"/>
          </w:tcPr>
          <w:p w:rsidR="00F33A30" w:rsidRDefault="00BD18F0" w:rsidP="000E5007">
            <w:pPr>
              <w:pStyle w:val="BodyText"/>
            </w:pPr>
            <w:r>
              <w:fldChar w:fldCharType="begin"/>
            </w:r>
            <w:r w:rsidR="00F33A30">
              <w:instrText xml:space="preserve"> REF _Ref247205666 \h </w:instrText>
            </w:r>
            <w:r>
              <w:fldChar w:fldCharType="separate"/>
            </w:r>
            <w:r w:rsidR="001E64E0">
              <w:t>(</w:t>
            </w:r>
            <w:r w:rsidR="001E64E0">
              <w:rPr>
                <w:noProof/>
              </w:rPr>
              <w:t>32</w:t>
            </w:r>
            <w:r w:rsidR="001E64E0">
              <w:t>)</w:t>
            </w:r>
            <w:r>
              <w:fldChar w:fldCharType="end"/>
            </w:r>
          </w:p>
        </w:tc>
      </w:tr>
      <w:tr w:rsidR="00D73615" w:rsidTr="00424E17">
        <w:tc>
          <w:tcPr>
            <w:tcW w:w="1818" w:type="dxa"/>
          </w:tcPr>
          <w:p w:rsidR="00D73615" w:rsidRDefault="00D73615" w:rsidP="00CA7E8B">
            <w:pPr>
              <w:pStyle w:val="BodyText"/>
              <w:jc w:val="center"/>
              <w:rPr>
                <w:b/>
              </w:rPr>
            </w:pPr>
            <w:r>
              <w:rPr>
                <w:b/>
              </w:rPr>
              <w:t>r</w:t>
            </w:r>
          </w:p>
        </w:tc>
        <w:tc>
          <w:tcPr>
            <w:tcW w:w="4500" w:type="dxa"/>
          </w:tcPr>
          <w:p w:rsidR="00D73615" w:rsidRDefault="00D73615" w:rsidP="00424E17">
            <w:pPr>
              <w:pStyle w:val="BodyText"/>
            </w:pPr>
            <w:r>
              <w:t>Equation error during iterations to find the preconditioned wavefront</w:t>
            </w:r>
            <w:r w:rsidR="00424E17">
              <w:t>s</w:t>
            </w:r>
          </w:p>
        </w:tc>
        <w:tc>
          <w:tcPr>
            <w:tcW w:w="2538" w:type="dxa"/>
          </w:tcPr>
          <w:p w:rsidR="00D73615" w:rsidRDefault="00BD18F0" w:rsidP="000E5007">
            <w:pPr>
              <w:pStyle w:val="BodyText"/>
            </w:pPr>
            <w:r>
              <w:fldChar w:fldCharType="begin"/>
            </w:r>
            <w:r w:rsidR="00D73615">
              <w:instrText xml:space="preserve"> REF _Ref247205666 \h </w:instrText>
            </w:r>
            <w:r>
              <w:fldChar w:fldCharType="separate"/>
            </w:r>
            <w:r w:rsidR="001E64E0">
              <w:t>(</w:t>
            </w:r>
            <w:r w:rsidR="001E64E0">
              <w:rPr>
                <w:noProof/>
              </w:rPr>
              <w:t>32</w:t>
            </w:r>
            <w:r w:rsidR="001E64E0">
              <w:t>)</w:t>
            </w:r>
            <w:r>
              <w:fldChar w:fldCharType="end"/>
            </w:r>
          </w:p>
        </w:tc>
      </w:tr>
      <w:tr w:rsidR="00F33A30" w:rsidTr="00424E17">
        <w:tc>
          <w:tcPr>
            <w:tcW w:w="1818" w:type="dxa"/>
          </w:tcPr>
          <w:p w:rsidR="00F33A30" w:rsidRPr="00D946D9" w:rsidRDefault="00F33A30" w:rsidP="007D72C9">
            <w:pPr>
              <w:pStyle w:val="BodyText"/>
              <w:jc w:val="center"/>
            </w:pPr>
            <w:r>
              <w:rPr>
                <w:i/>
              </w:rPr>
              <w:t>r</w:t>
            </w:r>
            <w:r w:rsidRPr="007D72C9">
              <w:rPr>
                <w:i/>
                <w:vertAlign w:val="subscript"/>
              </w:rPr>
              <w:t>j</w:t>
            </w:r>
            <w:r>
              <w:t>(</w:t>
            </w:r>
            <w:r w:rsidRPr="007D72C9">
              <w:rPr>
                <w:b/>
              </w:rPr>
              <w:t>u</w:t>
            </w:r>
            <w:r>
              <w:t>-</w:t>
            </w:r>
            <w:r w:rsidRPr="007D72C9">
              <w:rPr>
                <w:b/>
              </w:rPr>
              <w:t>u</w:t>
            </w:r>
            <w:r w:rsidRPr="007D72C9">
              <w:rPr>
                <w:i/>
                <w:vertAlign w:val="subscript"/>
              </w:rPr>
              <w:t>j</w:t>
            </w:r>
            <w:r>
              <w:t>)</w:t>
            </w:r>
            <w:r w:rsidRPr="00D946D9">
              <w:t xml:space="preserve"> </w:t>
            </w:r>
          </w:p>
        </w:tc>
        <w:tc>
          <w:tcPr>
            <w:tcW w:w="4500" w:type="dxa"/>
          </w:tcPr>
          <w:p w:rsidR="00F33A30" w:rsidRDefault="00F33A30" w:rsidP="00D946D9">
            <w:pPr>
              <w:pStyle w:val="BodyText"/>
            </w:pPr>
            <w:r>
              <w:t>Woofer spatial response function</w:t>
            </w:r>
          </w:p>
        </w:tc>
        <w:tc>
          <w:tcPr>
            <w:tcW w:w="2538" w:type="dxa"/>
          </w:tcPr>
          <w:p w:rsidR="00F33A30" w:rsidRDefault="00BD18F0" w:rsidP="000E5007">
            <w:pPr>
              <w:pStyle w:val="BodyText"/>
            </w:pPr>
            <w:fldSimple w:instr=" REF _Ref247215798 \h  \* MERGEFORMAT ">
              <w:r w:rsidR="001E64E0" w:rsidRPr="00C0792E">
                <w:t>(</w:t>
              </w:r>
              <w:r w:rsidR="001E64E0">
                <w:rPr>
                  <w:noProof/>
                </w:rPr>
                <w:t>13</w:t>
              </w:r>
              <w:r w:rsidR="001E64E0" w:rsidRPr="00C0792E">
                <w:t>)</w:t>
              </w:r>
            </w:fldSimple>
          </w:p>
        </w:tc>
      </w:tr>
      <w:tr w:rsidR="00F33A30" w:rsidTr="00424E17">
        <w:tc>
          <w:tcPr>
            <w:tcW w:w="1818" w:type="dxa"/>
          </w:tcPr>
          <w:p w:rsidR="00F33A30" w:rsidRDefault="00F33A30" w:rsidP="007D72C9">
            <w:pPr>
              <w:pStyle w:val="BodyText"/>
              <w:jc w:val="center"/>
            </w:pPr>
            <w:r w:rsidRPr="007D72C9">
              <w:rPr>
                <w:i/>
              </w:rPr>
              <w:t>R</w:t>
            </w:r>
            <w:r w:rsidRPr="007D72C9">
              <w:rPr>
                <w:i/>
                <w:vertAlign w:val="subscript"/>
              </w:rPr>
              <w:t>k</w:t>
            </w:r>
            <w:r>
              <w:t>(</w:t>
            </w:r>
            <w:r w:rsidRPr="007D72C9">
              <w:rPr>
                <w:b/>
              </w:rPr>
              <w:t>u</w:t>
            </w:r>
            <w:r>
              <w:t xml:space="preserve">) </w:t>
            </w:r>
          </w:p>
        </w:tc>
        <w:tc>
          <w:tcPr>
            <w:tcW w:w="4500" w:type="dxa"/>
          </w:tcPr>
          <w:p w:rsidR="00F33A30" w:rsidRDefault="00F33A30" w:rsidP="00D946D9">
            <w:pPr>
              <w:pStyle w:val="BodyText"/>
            </w:pPr>
            <w:r>
              <w:t>Spatial grid distortion map</w:t>
            </w:r>
          </w:p>
        </w:tc>
        <w:tc>
          <w:tcPr>
            <w:tcW w:w="2538" w:type="dxa"/>
          </w:tcPr>
          <w:p w:rsidR="00F33A30" w:rsidRDefault="00BD18F0" w:rsidP="000E5007">
            <w:pPr>
              <w:pStyle w:val="BodyText"/>
            </w:pPr>
            <w:fldSimple w:instr=" REF _Ref247216048 \h  \* MERGEFORMAT ">
              <w:r w:rsidR="001E64E0">
                <w:t>(</w:t>
              </w:r>
              <w:r w:rsidR="001E64E0">
                <w:rPr>
                  <w:noProof/>
                </w:rPr>
                <w:t>14</w:t>
              </w:r>
              <w:r w:rsidR="001E64E0">
                <w:t>)</w:t>
              </w:r>
            </w:fldSimple>
          </w:p>
        </w:tc>
      </w:tr>
      <w:tr w:rsidR="00F33A30" w:rsidTr="00424E17">
        <w:tc>
          <w:tcPr>
            <w:tcW w:w="1818" w:type="dxa"/>
          </w:tcPr>
          <w:p w:rsidR="00F33A30" w:rsidRPr="00017BE0" w:rsidRDefault="00F33A30" w:rsidP="00CA7E8B">
            <w:pPr>
              <w:pStyle w:val="BodyText"/>
              <w:jc w:val="center"/>
              <w:rPr>
                <w:i/>
              </w:rPr>
            </w:pPr>
            <w:r w:rsidRPr="00017BE0">
              <w:rPr>
                <w:i/>
              </w:rPr>
              <w:t>s</w:t>
            </w:r>
          </w:p>
        </w:tc>
        <w:tc>
          <w:tcPr>
            <w:tcW w:w="4500" w:type="dxa"/>
          </w:tcPr>
          <w:p w:rsidR="00F33A30" w:rsidRDefault="00F33A30" w:rsidP="000E5007">
            <w:pPr>
              <w:pStyle w:val="BodyText"/>
            </w:pPr>
            <w:r>
              <w:t>Hartmann slope measurement</w:t>
            </w:r>
          </w:p>
        </w:tc>
        <w:tc>
          <w:tcPr>
            <w:tcW w:w="2538" w:type="dxa"/>
          </w:tcPr>
          <w:p w:rsidR="00F33A30" w:rsidRDefault="00BD18F0" w:rsidP="000E5007">
            <w:pPr>
              <w:pStyle w:val="BodyText"/>
            </w:pPr>
            <w:fldSimple w:instr=" REF _Ref247214775 \h  \* MERGEFORMAT ">
              <w:r w:rsidR="001E64E0">
                <w:t>(</w:t>
              </w:r>
              <w:r w:rsidR="001E64E0">
                <w:rPr>
                  <w:noProof/>
                </w:rPr>
                <w:t>3</w:t>
              </w:r>
              <w:r w:rsidR="001E64E0">
                <w:t>)</w:t>
              </w:r>
            </w:fldSimple>
          </w:p>
        </w:tc>
      </w:tr>
      <w:tr w:rsidR="00F33A30" w:rsidTr="00424E17">
        <w:tc>
          <w:tcPr>
            <w:tcW w:w="1818" w:type="dxa"/>
          </w:tcPr>
          <w:p w:rsidR="00F33A30" w:rsidRPr="00017BE0" w:rsidRDefault="00F33A30" w:rsidP="00CA7E8B">
            <w:pPr>
              <w:pStyle w:val="BodyText"/>
              <w:jc w:val="center"/>
              <w:rPr>
                <w:b/>
              </w:rPr>
            </w:pPr>
            <w:r w:rsidRPr="00017BE0">
              <w:rPr>
                <w:b/>
              </w:rPr>
              <w:t>s</w:t>
            </w:r>
          </w:p>
        </w:tc>
        <w:tc>
          <w:tcPr>
            <w:tcW w:w="4500" w:type="dxa"/>
          </w:tcPr>
          <w:p w:rsidR="00F33A30" w:rsidRDefault="00F33A30" w:rsidP="000E5007">
            <w:pPr>
              <w:pStyle w:val="BodyText"/>
            </w:pPr>
            <w:r>
              <w:t>All Hartmann slopes, lined up in a vector in raster scan order and grouped by wavefront sensor</w:t>
            </w:r>
          </w:p>
        </w:tc>
        <w:tc>
          <w:tcPr>
            <w:tcW w:w="2538" w:type="dxa"/>
          </w:tcPr>
          <w:p w:rsidR="00F33A30" w:rsidRDefault="00BD18F0" w:rsidP="000E5007">
            <w:pPr>
              <w:pStyle w:val="BodyText"/>
            </w:pPr>
            <w:fldSimple w:instr=" REF _Ref247189283 \h  \* MERGEFORMAT ">
              <w:r w:rsidR="001E64E0">
                <w:t>(</w:t>
              </w:r>
              <w:r w:rsidR="001E64E0">
                <w:rPr>
                  <w:noProof/>
                </w:rPr>
                <w:t>4</w:t>
              </w:r>
              <w:r w:rsidR="001E64E0">
                <w:t>)</w:t>
              </w:r>
            </w:fldSimple>
          </w:p>
        </w:tc>
      </w:tr>
      <w:tr w:rsidR="00F33A30" w:rsidTr="00424E17">
        <w:tc>
          <w:tcPr>
            <w:tcW w:w="1818" w:type="dxa"/>
          </w:tcPr>
          <w:p w:rsidR="00F33A30" w:rsidRDefault="00F33A30" w:rsidP="00F33A30">
            <w:pPr>
              <w:pStyle w:val="BodyText"/>
              <w:jc w:val="center"/>
            </w:pPr>
            <w:r w:rsidRPr="00F33A30">
              <w:rPr>
                <w:b/>
              </w:rPr>
              <w:t>S</w:t>
            </w:r>
            <w:r w:rsidRPr="00F33A30">
              <w:rPr>
                <w:i/>
                <w:vertAlign w:val="subscript"/>
              </w:rPr>
              <w:t>y</w:t>
            </w:r>
          </w:p>
        </w:tc>
        <w:tc>
          <w:tcPr>
            <w:tcW w:w="4500" w:type="dxa"/>
          </w:tcPr>
          <w:p w:rsidR="00F33A30" w:rsidRDefault="00F33A30" w:rsidP="00D946D9">
            <w:pPr>
              <w:pStyle w:val="BodyText"/>
            </w:pPr>
            <w:r>
              <w:t>A-priori covariance of wavefront phase</w:t>
            </w:r>
          </w:p>
        </w:tc>
        <w:tc>
          <w:tcPr>
            <w:tcW w:w="2538" w:type="dxa"/>
          </w:tcPr>
          <w:p w:rsidR="00F33A30" w:rsidRDefault="00BD18F0" w:rsidP="000E5007">
            <w:pPr>
              <w:pStyle w:val="BodyText"/>
            </w:pPr>
            <w:fldSimple w:instr=" REF _Ref247216818 \h  \* MERGEFORMAT ">
              <w:r w:rsidR="001E64E0">
                <w:t>(</w:t>
              </w:r>
              <w:r w:rsidR="001E64E0">
                <w:rPr>
                  <w:noProof/>
                </w:rPr>
                <w:t>18</w:t>
              </w:r>
              <w:r w:rsidR="001E64E0">
                <w:t>)</w:t>
              </w:r>
            </w:fldSimple>
          </w:p>
        </w:tc>
      </w:tr>
      <w:tr w:rsidR="00F33A30" w:rsidTr="00424E17">
        <w:tc>
          <w:tcPr>
            <w:tcW w:w="1818" w:type="dxa"/>
          </w:tcPr>
          <w:p w:rsidR="00F33A30" w:rsidRPr="00CA7E8B" w:rsidRDefault="00F33A30" w:rsidP="00F33A30">
            <w:pPr>
              <w:pStyle w:val="BodyText"/>
              <w:jc w:val="center"/>
              <w:rPr>
                <w:b/>
              </w:rPr>
            </w:pPr>
            <w:r>
              <w:rPr>
                <w:b/>
              </w:rPr>
              <w:t>u</w:t>
            </w:r>
          </w:p>
        </w:tc>
        <w:tc>
          <w:tcPr>
            <w:tcW w:w="4500" w:type="dxa"/>
          </w:tcPr>
          <w:p w:rsidR="00F33A30" w:rsidRDefault="00F33A30" w:rsidP="000E5007">
            <w:pPr>
              <w:pStyle w:val="BodyText"/>
            </w:pPr>
            <w:r>
              <w:t>Spatial position in the spatial domain</w:t>
            </w:r>
          </w:p>
        </w:tc>
        <w:tc>
          <w:tcPr>
            <w:tcW w:w="2538" w:type="dxa"/>
          </w:tcPr>
          <w:p w:rsidR="00F33A30" w:rsidRDefault="00BD18F0" w:rsidP="000E5007">
            <w:pPr>
              <w:pStyle w:val="BodyText"/>
            </w:pPr>
            <w:fldSimple w:instr=" REF _Ref247186328 \h  \* MERGEFORMAT ">
              <w:r w:rsidR="001E64E0">
                <w:t>(</w:t>
              </w:r>
              <w:r w:rsidR="001E64E0">
                <w:rPr>
                  <w:noProof/>
                </w:rPr>
                <w:t>1</w:t>
              </w:r>
              <w:r w:rsidR="001E64E0">
                <w:t>)</w:t>
              </w:r>
            </w:fldSimple>
          </w:p>
        </w:tc>
      </w:tr>
      <w:tr w:rsidR="00F33A30" w:rsidTr="00424E17">
        <w:tc>
          <w:tcPr>
            <w:tcW w:w="1818" w:type="dxa"/>
          </w:tcPr>
          <w:p w:rsidR="00F33A30" w:rsidRDefault="00F33A30" w:rsidP="007D72C9">
            <w:pPr>
              <w:pStyle w:val="BodyText"/>
              <w:jc w:val="center"/>
            </w:pPr>
            <w:r w:rsidRPr="007D72C9">
              <w:rPr>
                <w:i/>
              </w:rPr>
              <w:t>V</w:t>
            </w:r>
          </w:p>
        </w:tc>
        <w:tc>
          <w:tcPr>
            <w:tcW w:w="4500" w:type="dxa"/>
          </w:tcPr>
          <w:p w:rsidR="00F33A30" w:rsidRDefault="00F33A30" w:rsidP="00D946D9">
            <w:pPr>
              <w:pStyle w:val="BodyText"/>
            </w:pPr>
            <w:r>
              <w:t>MEMS actuator applied voltage</w:t>
            </w:r>
          </w:p>
        </w:tc>
        <w:tc>
          <w:tcPr>
            <w:tcW w:w="2538" w:type="dxa"/>
          </w:tcPr>
          <w:p w:rsidR="00F33A30" w:rsidRDefault="00BD18F0" w:rsidP="000E5007">
            <w:pPr>
              <w:pStyle w:val="BodyText"/>
            </w:pPr>
            <w:fldSimple w:instr=" REF _Ref247215537 \h  \* MERGEFORMAT ">
              <w:r w:rsidR="001E64E0">
                <w:t>(</w:t>
              </w:r>
              <w:r w:rsidR="001E64E0">
                <w:rPr>
                  <w:noProof/>
                </w:rPr>
                <w:t>12</w:t>
              </w:r>
              <w:r w:rsidR="001E64E0">
                <w:t>)</w:t>
              </w:r>
            </w:fldSimple>
          </w:p>
        </w:tc>
      </w:tr>
      <w:tr w:rsidR="00DC2EA2" w:rsidTr="00424E17">
        <w:tc>
          <w:tcPr>
            <w:tcW w:w="1818" w:type="dxa"/>
          </w:tcPr>
          <w:p w:rsidR="00DC2EA2" w:rsidRPr="007D72C9" w:rsidRDefault="00DC2EA2" w:rsidP="00DC2EA2">
            <w:pPr>
              <w:pStyle w:val="BodyText"/>
              <w:jc w:val="center"/>
              <w:rPr>
                <w:i/>
              </w:rPr>
            </w:pPr>
            <w:r>
              <w:rPr>
                <w:i/>
              </w:rPr>
              <w:t>v</w:t>
            </w:r>
            <w:r w:rsidRPr="00DC2EA2">
              <w:t>(</w:t>
            </w:r>
            <w:r>
              <w:t>.,.</w:t>
            </w:r>
            <w:r w:rsidRPr="00DC2EA2">
              <w:t>)</w:t>
            </w:r>
          </w:p>
        </w:tc>
        <w:tc>
          <w:tcPr>
            <w:tcW w:w="4500" w:type="dxa"/>
          </w:tcPr>
          <w:p w:rsidR="00DC2EA2" w:rsidRDefault="00DC2EA2" w:rsidP="00D946D9">
            <w:pPr>
              <w:pStyle w:val="BodyText"/>
            </w:pPr>
            <w:r>
              <w:t>MEMS nonlinear voltage lookup table; force and displacement as inputs</w:t>
            </w:r>
          </w:p>
        </w:tc>
        <w:tc>
          <w:tcPr>
            <w:tcW w:w="2538" w:type="dxa"/>
          </w:tcPr>
          <w:p w:rsidR="00DC2EA2" w:rsidRDefault="00BD18F0" w:rsidP="000E5007">
            <w:pPr>
              <w:pStyle w:val="BodyText"/>
            </w:pPr>
            <w:r>
              <w:fldChar w:fldCharType="begin"/>
            </w:r>
            <w:r w:rsidR="00DC2EA2">
              <w:instrText xml:space="preserve"> REF _Ref247211399 \h </w:instrText>
            </w:r>
            <w:r>
              <w:fldChar w:fldCharType="separate"/>
            </w:r>
            <w:r w:rsidR="001E64E0">
              <w:t>(</w:t>
            </w:r>
            <w:r w:rsidR="001E64E0">
              <w:rPr>
                <w:noProof/>
              </w:rPr>
              <w:t>45</w:t>
            </w:r>
            <w:r w:rsidR="001E64E0">
              <w:t>)</w:t>
            </w:r>
            <w:r>
              <w:fldChar w:fldCharType="end"/>
            </w:r>
          </w:p>
        </w:tc>
      </w:tr>
      <w:tr w:rsidR="00D73615" w:rsidTr="00424E17">
        <w:trPr>
          <w:cantSplit/>
        </w:trPr>
        <w:tc>
          <w:tcPr>
            <w:tcW w:w="1818" w:type="dxa"/>
          </w:tcPr>
          <w:p w:rsidR="00D73615" w:rsidRPr="00D73615" w:rsidRDefault="00D73615" w:rsidP="007D72C9">
            <w:pPr>
              <w:pStyle w:val="BodyText"/>
              <w:jc w:val="center"/>
              <w:rPr>
                <w:b/>
              </w:rPr>
            </w:pPr>
            <w:r w:rsidRPr="00D73615">
              <w:rPr>
                <w:b/>
              </w:rPr>
              <w:t>w</w:t>
            </w:r>
          </w:p>
        </w:tc>
        <w:tc>
          <w:tcPr>
            <w:tcW w:w="4500" w:type="dxa"/>
          </w:tcPr>
          <w:p w:rsidR="00D73615" w:rsidRDefault="00D73615" w:rsidP="00D73615">
            <w:pPr>
              <w:pStyle w:val="BodyText"/>
            </w:pPr>
            <w:r>
              <w:t>Preconditioned wavefront error for back-propagation (tomography)</w:t>
            </w:r>
          </w:p>
        </w:tc>
        <w:tc>
          <w:tcPr>
            <w:tcW w:w="2538" w:type="dxa"/>
          </w:tcPr>
          <w:p w:rsidR="00D73615" w:rsidRDefault="00BD18F0" w:rsidP="000E5007">
            <w:pPr>
              <w:pStyle w:val="BodyText"/>
            </w:pPr>
            <w:r>
              <w:fldChar w:fldCharType="begin"/>
            </w:r>
            <w:r w:rsidR="00D73615">
              <w:instrText xml:space="preserve"> REF _Ref247205666 \h </w:instrText>
            </w:r>
            <w:r>
              <w:fldChar w:fldCharType="separate"/>
            </w:r>
            <w:r w:rsidR="001E64E0">
              <w:t>(</w:t>
            </w:r>
            <w:r w:rsidR="001E64E0">
              <w:rPr>
                <w:noProof/>
              </w:rPr>
              <w:t>32</w:t>
            </w:r>
            <w:r w:rsidR="001E64E0">
              <w:t>)</w:t>
            </w:r>
            <w:r>
              <w:fldChar w:fldCharType="end"/>
            </w:r>
          </w:p>
        </w:tc>
      </w:tr>
      <w:tr w:rsidR="00F33A30" w:rsidTr="00424E17">
        <w:tc>
          <w:tcPr>
            <w:tcW w:w="1818" w:type="dxa"/>
          </w:tcPr>
          <w:p w:rsidR="00F33A30" w:rsidRPr="006A564D" w:rsidRDefault="00F33A30" w:rsidP="00017BE0">
            <w:pPr>
              <w:pStyle w:val="BodyText"/>
              <w:jc w:val="center"/>
              <w:rPr>
                <w:i/>
              </w:rPr>
            </w:pPr>
            <w:r>
              <w:rPr>
                <w:i/>
              </w:rPr>
              <w:t>w</w:t>
            </w:r>
          </w:p>
        </w:tc>
        <w:tc>
          <w:tcPr>
            <w:tcW w:w="4500" w:type="dxa"/>
          </w:tcPr>
          <w:p w:rsidR="00F33A30" w:rsidRDefault="00F33A30" w:rsidP="00D946D9">
            <w:pPr>
              <w:pStyle w:val="BodyText"/>
            </w:pPr>
            <w:r>
              <w:t>Centroid weights</w:t>
            </w:r>
          </w:p>
        </w:tc>
        <w:tc>
          <w:tcPr>
            <w:tcW w:w="2538" w:type="dxa"/>
          </w:tcPr>
          <w:p w:rsidR="00F33A30" w:rsidRDefault="00BD18F0" w:rsidP="000E5007">
            <w:pPr>
              <w:pStyle w:val="BodyText"/>
            </w:pPr>
            <w:fldSimple w:instr=" REF _Ref247216409 \h  \* MERGEFORMAT ">
              <w:r w:rsidR="001E64E0">
                <w:t>(</w:t>
              </w:r>
              <w:r w:rsidR="001E64E0">
                <w:rPr>
                  <w:noProof/>
                </w:rPr>
                <w:t>15</w:t>
              </w:r>
              <w:r w:rsidR="001E64E0">
                <w:t>)</w:t>
              </w:r>
            </w:fldSimple>
          </w:p>
        </w:tc>
      </w:tr>
      <w:tr w:rsidR="00A53C1C" w:rsidTr="00424E17">
        <w:tc>
          <w:tcPr>
            <w:tcW w:w="1818" w:type="dxa"/>
          </w:tcPr>
          <w:p w:rsidR="00A53C1C" w:rsidRPr="00A53C1C" w:rsidRDefault="00A53C1C" w:rsidP="00017BE0">
            <w:pPr>
              <w:pStyle w:val="BodyText"/>
              <w:jc w:val="center"/>
              <w:rPr>
                <w:b/>
              </w:rPr>
            </w:pPr>
            <w:r w:rsidRPr="00A53C1C">
              <w:rPr>
                <w:b/>
              </w:rPr>
              <w:t>W</w:t>
            </w:r>
          </w:p>
        </w:tc>
        <w:tc>
          <w:tcPr>
            <w:tcW w:w="4500" w:type="dxa"/>
          </w:tcPr>
          <w:p w:rsidR="00A53C1C" w:rsidRDefault="00A53C1C" w:rsidP="00D946D9">
            <w:pPr>
              <w:pStyle w:val="BodyText"/>
            </w:pPr>
            <w:r>
              <w:t>Woofer frequency response function</w:t>
            </w:r>
          </w:p>
        </w:tc>
        <w:tc>
          <w:tcPr>
            <w:tcW w:w="2538" w:type="dxa"/>
          </w:tcPr>
          <w:p w:rsidR="00A53C1C" w:rsidRDefault="00BD18F0" w:rsidP="000E5007">
            <w:pPr>
              <w:pStyle w:val="BodyText"/>
            </w:pPr>
            <w:r>
              <w:fldChar w:fldCharType="begin"/>
            </w:r>
            <w:r w:rsidR="00F75A0B">
              <w:instrText xml:space="preserve"> REF _Ref247211234 \h </w:instrText>
            </w:r>
            <w:r>
              <w:fldChar w:fldCharType="separate"/>
            </w:r>
            <w:r w:rsidR="001E64E0">
              <w:t>(</w:t>
            </w:r>
            <w:r w:rsidR="001E64E0">
              <w:rPr>
                <w:noProof/>
              </w:rPr>
              <w:t>38</w:t>
            </w:r>
            <w:r w:rsidR="001E64E0">
              <w:t>)</w:t>
            </w:r>
            <w:r>
              <w:fldChar w:fldCharType="end"/>
            </w:r>
          </w:p>
        </w:tc>
      </w:tr>
      <w:tr w:rsidR="00F33A30" w:rsidTr="00424E17">
        <w:tc>
          <w:tcPr>
            <w:tcW w:w="1818" w:type="dxa"/>
          </w:tcPr>
          <w:p w:rsidR="00F33A30" w:rsidRPr="00CA7E8B" w:rsidRDefault="00F33A30" w:rsidP="00CA7E8B">
            <w:pPr>
              <w:pStyle w:val="BodyText"/>
              <w:jc w:val="center"/>
              <w:rPr>
                <w:b/>
              </w:rPr>
            </w:pPr>
            <w:r>
              <w:rPr>
                <w:b/>
              </w:rPr>
              <w:t>x</w:t>
            </w:r>
          </w:p>
        </w:tc>
        <w:tc>
          <w:tcPr>
            <w:tcW w:w="4500" w:type="dxa"/>
          </w:tcPr>
          <w:p w:rsidR="00F33A30" w:rsidRDefault="00F33A30" w:rsidP="000E5007">
            <w:pPr>
              <w:pStyle w:val="BodyText"/>
            </w:pPr>
            <w:r>
              <w:t>All delta-index values for every sample point in the volume, lined up in a vector</w:t>
            </w:r>
          </w:p>
        </w:tc>
        <w:tc>
          <w:tcPr>
            <w:tcW w:w="2538" w:type="dxa"/>
          </w:tcPr>
          <w:p w:rsidR="00F33A30" w:rsidRDefault="00BD18F0" w:rsidP="000E5007">
            <w:pPr>
              <w:pStyle w:val="BodyText"/>
            </w:pPr>
            <w:fldSimple w:instr=" REF _Ref247194026 \h  \* MERGEFORMAT ">
              <w:r w:rsidR="001E64E0">
                <w:t>(</w:t>
              </w:r>
              <w:r w:rsidR="001E64E0">
                <w:rPr>
                  <w:noProof/>
                </w:rPr>
                <w:t>2</w:t>
              </w:r>
              <w:r w:rsidR="001E64E0">
                <w:t>)</w:t>
              </w:r>
            </w:fldSimple>
          </w:p>
        </w:tc>
      </w:tr>
      <w:tr w:rsidR="00F33A30" w:rsidTr="00424E17">
        <w:tc>
          <w:tcPr>
            <w:tcW w:w="1818" w:type="dxa"/>
          </w:tcPr>
          <w:p w:rsidR="00F33A30" w:rsidRPr="00CA7E8B" w:rsidRDefault="00F33A30" w:rsidP="00CA7E8B">
            <w:pPr>
              <w:pStyle w:val="BodyText"/>
              <w:jc w:val="center"/>
              <w:rPr>
                <w:b/>
              </w:rPr>
            </w:pPr>
            <w:r w:rsidRPr="00CA7E8B">
              <w:rPr>
                <w:b/>
              </w:rPr>
              <w:t>y</w:t>
            </w:r>
          </w:p>
        </w:tc>
        <w:tc>
          <w:tcPr>
            <w:tcW w:w="4500" w:type="dxa"/>
          </w:tcPr>
          <w:p w:rsidR="00F33A30" w:rsidRDefault="00F33A30" w:rsidP="000E5007">
            <w:pPr>
              <w:pStyle w:val="BodyText"/>
            </w:pPr>
            <w:r>
              <w:t>All wavefront phase measurements, lined up in a vector in raster scan order and grouped by wavefront sensor</w:t>
            </w:r>
          </w:p>
        </w:tc>
        <w:tc>
          <w:tcPr>
            <w:tcW w:w="2538" w:type="dxa"/>
          </w:tcPr>
          <w:p w:rsidR="00F33A30" w:rsidRDefault="00BD18F0" w:rsidP="000E5007">
            <w:pPr>
              <w:pStyle w:val="BodyText"/>
            </w:pPr>
            <w:fldSimple w:instr=" REF _Ref247194026 \h  \* MERGEFORMAT ">
              <w:r w:rsidR="001E64E0">
                <w:t>(</w:t>
              </w:r>
              <w:r w:rsidR="001E64E0">
                <w:rPr>
                  <w:noProof/>
                </w:rPr>
                <w:t>2</w:t>
              </w:r>
              <w:r w:rsidR="001E64E0">
                <w:t>)</w:t>
              </w:r>
            </w:fldSimple>
          </w:p>
        </w:tc>
      </w:tr>
      <w:tr w:rsidR="00F33A30" w:rsidTr="00424E17">
        <w:tc>
          <w:tcPr>
            <w:tcW w:w="1818" w:type="dxa"/>
          </w:tcPr>
          <w:p w:rsidR="00F33A30" w:rsidRPr="00857A21" w:rsidRDefault="00F33A30" w:rsidP="00CA7E8B">
            <w:pPr>
              <w:pStyle w:val="BodyText"/>
              <w:jc w:val="center"/>
              <w:rPr>
                <w:b/>
              </w:rPr>
            </w:pPr>
            <w:r>
              <w:rPr>
                <w:b/>
              </w:rPr>
              <w:t>z</w:t>
            </w:r>
          </w:p>
        </w:tc>
        <w:tc>
          <w:tcPr>
            <w:tcW w:w="4500" w:type="dxa"/>
          </w:tcPr>
          <w:p w:rsidR="00F33A30" w:rsidRDefault="00F33A30" w:rsidP="000E5007">
            <w:pPr>
              <w:pStyle w:val="BodyText"/>
            </w:pPr>
            <w:r>
              <w:t>Spatial position in altitude</w:t>
            </w:r>
          </w:p>
        </w:tc>
        <w:tc>
          <w:tcPr>
            <w:tcW w:w="2538" w:type="dxa"/>
          </w:tcPr>
          <w:p w:rsidR="00F33A30" w:rsidRDefault="00BD18F0" w:rsidP="000E5007">
            <w:pPr>
              <w:pStyle w:val="BodyText"/>
            </w:pPr>
            <w:fldSimple w:instr=" REF _Ref247186328 \h  \* MERGEFORMAT ">
              <w:r w:rsidR="001E64E0">
                <w:t>(</w:t>
              </w:r>
              <w:r w:rsidR="001E64E0">
                <w:rPr>
                  <w:noProof/>
                </w:rPr>
                <w:t>1</w:t>
              </w:r>
              <w:r w:rsidR="001E64E0">
                <w:t>)</w:t>
              </w:r>
            </w:fldSimple>
          </w:p>
        </w:tc>
      </w:tr>
      <w:tr w:rsidR="00F33A30" w:rsidTr="00424E17">
        <w:tc>
          <w:tcPr>
            <w:tcW w:w="1818" w:type="dxa"/>
          </w:tcPr>
          <w:p w:rsidR="00F33A30" w:rsidRDefault="00F33A30" w:rsidP="00FC0875">
            <w:pPr>
              <w:pStyle w:val="BodyText"/>
            </w:pPr>
            <m:oMathPara>
              <m:oMath>
                <m:r>
                  <w:rPr>
                    <w:rFonts w:ascii="Cambria Math" w:hAnsi="Cambria Math"/>
                  </w:rPr>
                  <m:t>α</m:t>
                </m:r>
                <m:d>
                  <m:dPr>
                    <m:ctrlPr>
                      <w:rPr>
                        <w:rFonts w:ascii="Cambria Math" w:hAnsi="Cambria Math"/>
                        <w:i/>
                      </w:rPr>
                    </m:ctrlPr>
                  </m:dPr>
                  <m:e>
                    <m:r>
                      <w:rPr>
                        <w:rFonts w:ascii="Cambria Math" w:hAnsi="Cambria Math"/>
                      </w:rPr>
                      <m:t>z</m:t>
                    </m:r>
                  </m:e>
                </m:d>
              </m:oMath>
            </m:oMathPara>
          </w:p>
        </w:tc>
        <w:tc>
          <w:tcPr>
            <w:tcW w:w="4500" w:type="dxa"/>
          </w:tcPr>
          <w:p w:rsidR="00F33A30" w:rsidRDefault="00F33A30" w:rsidP="00FC0875">
            <w:pPr>
              <w:pStyle w:val="BodyText"/>
            </w:pPr>
            <w:r>
              <w:t>Cone beam transverse scaling factor</w:t>
            </w:r>
          </w:p>
        </w:tc>
        <w:tc>
          <w:tcPr>
            <w:tcW w:w="2538" w:type="dxa"/>
          </w:tcPr>
          <w:p w:rsidR="00F33A30" w:rsidRDefault="00BD18F0" w:rsidP="00FC0875">
            <w:pPr>
              <w:pStyle w:val="BodyText"/>
            </w:pPr>
            <w:fldSimple w:instr=" REF _Ref247186328 \h  \* MERGEFORMAT ">
              <w:r w:rsidR="001E64E0">
                <w:t>(</w:t>
              </w:r>
              <w:r w:rsidR="001E64E0">
                <w:rPr>
                  <w:noProof/>
                </w:rPr>
                <w:t>1</w:t>
              </w:r>
              <w:r w:rsidR="001E64E0">
                <w:t>)</w:t>
              </w:r>
            </w:fldSimple>
          </w:p>
        </w:tc>
      </w:tr>
      <w:tr w:rsidR="00F33A30" w:rsidTr="00424E17">
        <w:tc>
          <w:tcPr>
            <w:tcW w:w="1818" w:type="dxa"/>
          </w:tcPr>
          <w:p w:rsidR="00F33A30" w:rsidRDefault="00F33A30" w:rsidP="00CA7E8B">
            <w:pPr>
              <w:pStyle w:val="BodyText"/>
              <w:jc w:val="center"/>
              <w:rPr>
                <w:b/>
              </w:rPr>
            </w:pPr>
          </w:p>
        </w:tc>
        <w:tc>
          <w:tcPr>
            <w:tcW w:w="4500" w:type="dxa"/>
          </w:tcPr>
          <w:p w:rsidR="00F33A30" w:rsidRDefault="00F33A30" w:rsidP="000E5007">
            <w:pPr>
              <w:pStyle w:val="BodyText"/>
            </w:pPr>
          </w:p>
        </w:tc>
        <w:tc>
          <w:tcPr>
            <w:tcW w:w="2538" w:type="dxa"/>
          </w:tcPr>
          <w:p w:rsidR="00F33A30" w:rsidRDefault="00F33A30" w:rsidP="000E5007">
            <w:pPr>
              <w:pStyle w:val="BodyText"/>
            </w:pPr>
          </w:p>
        </w:tc>
      </w:tr>
      <w:tr w:rsidR="00F33A30" w:rsidTr="00424E17">
        <w:tc>
          <w:tcPr>
            <w:tcW w:w="1818" w:type="dxa"/>
          </w:tcPr>
          <w:p w:rsidR="00F33A30" w:rsidRDefault="00F33A30" w:rsidP="00F33A30">
            <w:pPr>
              <w:pStyle w:val="BodyText"/>
              <w:jc w:val="center"/>
            </w:pPr>
            <w:r w:rsidRPr="00F33A30">
              <w:rPr>
                <w:rFonts w:ascii="Symbol" w:hAnsi="Symbol"/>
                <w:i/>
              </w:rPr>
              <w:t></w:t>
            </w:r>
            <w:r w:rsidRPr="00F33A30">
              <w:rPr>
                <w:i/>
                <w:vertAlign w:val="subscript"/>
              </w:rPr>
              <w:t>n</w:t>
            </w:r>
            <w:r w:rsidRPr="00F33A30">
              <w:rPr>
                <w:vertAlign w:val="superscript"/>
              </w:rPr>
              <w:t>2</w:t>
            </w:r>
          </w:p>
        </w:tc>
        <w:tc>
          <w:tcPr>
            <w:tcW w:w="4500" w:type="dxa"/>
          </w:tcPr>
          <w:p w:rsidR="00F33A30" w:rsidRDefault="00F33A30" w:rsidP="00D946D9">
            <w:pPr>
              <w:pStyle w:val="BodyText"/>
            </w:pPr>
            <w:r>
              <w:t>Error variance of the Hartmann sensor slopes</w:t>
            </w:r>
          </w:p>
        </w:tc>
        <w:tc>
          <w:tcPr>
            <w:tcW w:w="2538" w:type="dxa"/>
          </w:tcPr>
          <w:p w:rsidR="00F33A30" w:rsidRDefault="00BD18F0" w:rsidP="000E5007">
            <w:pPr>
              <w:pStyle w:val="BodyText"/>
            </w:pPr>
            <w:fldSimple w:instr=" REF _Ref247216818 \h  \* MERGEFORMAT ">
              <w:r w:rsidR="001E64E0">
                <w:t>(</w:t>
              </w:r>
              <w:r w:rsidR="001E64E0">
                <w:rPr>
                  <w:noProof/>
                </w:rPr>
                <w:t>18</w:t>
              </w:r>
              <w:r w:rsidR="001E64E0">
                <w:t>)</w:t>
              </w:r>
            </w:fldSimple>
          </w:p>
        </w:tc>
      </w:tr>
      <w:tr w:rsidR="00F33A30" w:rsidTr="00424E17">
        <w:trPr>
          <w:cantSplit/>
        </w:trPr>
        <w:tc>
          <w:tcPr>
            <w:tcW w:w="1818" w:type="dxa"/>
          </w:tcPr>
          <w:p w:rsidR="00F33A30" w:rsidRDefault="00F33A30" w:rsidP="007D72C9">
            <w:pPr>
              <w:pStyle w:val="BodyText"/>
              <w:jc w:val="center"/>
            </w:pPr>
            <w:r w:rsidRPr="007D72C9">
              <w:rPr>
                <w:rFonts w:ascii="Symbol" w:hAnsi="Symbol"/>
                <w:i/>
              </w:rPr>
              <w:t></w:t>
            </w:r>
          </w:p>
        </w:tc>
        <w:tc>
          <w:tcPr>
            <w:tcW w:w="4500" w:type="dxa"/>
          </w:tcPr>
          <w:p w:rsidR="00F33A30" w:rsidRDefault="00F33A30" w:rsidP="00D946D9">
            <w:pPr>
              <w:pStyle w:val="BodyText"/>
            </w:pPr>
            <w:r>
              <w:t>MEMS actuator displacement</w:t>
            </w:r>
          </w:p>
        </w:tc>
        <w:tc>
          <w:tcPr>
            <w:tcW w:w="2538" w:type="dxa"/>
          </w:tcPr>
          <w:p w:rsidR="00F33A30" w:rsidRDefault="00BD18F0" w:rsidP="000E5007">
            <w:pPr>
              <w:pStyle w:val="BodyText"/>
            </w:pPr>
            <w:fldSimple w:instr=" REF _Ref247215537 \h  \* MERGEFORMAT ">
              <w:r w:rsidR="001E64E0">
                <w:t>(</w:t>
              </w:r>
              <w:r w:rsidR="001E64E0">
                <w:rPr>
                  <w:noProof/>
                </w:rPr>
                <w:t>12</w:t>
              </w:r>
              <w:r w:rsidR="001E64E0">
                <w:t>)</w:t>
              </w:r>
            </w:fldSimple>
          </w:p>
        </w:tc>
      </w:tr>
      <w:tr w:rsidR="00F33A30" w:rsidTr="00424E17">
        <w:tc>
          <w:tcPr>
            <w:tcW w:w="1818" w:type="dxa"/>
          </w:tcPr>
          <w:p w:rsidR="00F33A30" w:rsidRDefault="00F33A30" w:rsidP="00CA7E8B">
            <w:pPr>
              <w:pStyle w:val="BodyText"/>
            </w:pPr>
            <m:oMathPara>
              <m:oMath>
                <m:r>
                  <w:rPr>
                    <w:rFonts w:ascii="Cambria Math" w:hAnsi="Cambria Math"/>
                  </w:rPr>
                  <m:t>η</m:t>
                </m:r>
              </m:oMath>
            </m:oMathPara>
          </w:p>
        </w:tc>
        <w:tc>
          <w:tcPr>
            <w:tcW w:w="4500" w:type="dxa"/>
          </w:tcPr>
          <w:p w:rsidR="00F33A30" w:rsidRDefault="00F33A30" w:rsidP="000E5007">
            <w:pPr>
              <w:pStyle w:val="BodyText"/>
            </w:pPr>
            <w:r>
              <w:t>Index of refraction</w:t>
            </w:r>
          </w:p>
        </w:tc>
        <w:tc>
          <w:tcPr>
            <w:tcW w:w="2538" w:type="dxa"/>
          </w:tcPr>
          <w:p w:rsidR="00F33A30" w:rsidRDefault="00BD18F0" w:rsidP="000E5007">
            <w:pPr>
              <w:pStyle w:val="BodyText"/>
            </w:pPr>
            <w:fldSimple w:instr=" REF _Ref247186328 \h  \* MERGEFORMAT ">
              <w:r w:rsidR="001E64E0">
                <w:t>(</w:t>
              </w:r>
              <w:r w:rsidR="001E64E0">
                <w:rPr>
                  <w:noProof/>
                </w:rPr>
                <w:t>1</w:t>
              </w:r>
              <w:r w:rsidR="001E64E0">
                <w:t>)</w:t>
              </w:r>
            </w:fldSimple>
          </w:p>
        </w:tc>
      </w:tr>
      <w:tr w:rsidR="00A53C1C" w:rsidTr="00424E17">
        <w:tc>
          <w:tcPr>
            <w:tcW w:w="1818" w:type="dxa"/>
          </w:tcPr>
          <w:p w:rsidR="00A53C1C" w:rsidRPr="00A53C1C" w:rsidRDefault="00A53C1C" w:rsidP="00A53C1C">
            <w:pPr>
              <w:pStyle w:val="BodyText"/>
              <w:jc w:val="center"/>
              <w:rPr>
                <w:rFonts w:ascii="Symbol" w:hAnsi="Symbol"/>
                <w:i/>
              </w:rPr>
            </w:pPr>
            <w:r w:rsidRPr="00A53C1C">
              <w:rPr>
                <w:rFonts w:ascii="Symbol" w:hAnsi="Symbol"/>
                <w:i/>
              </w:rPr>
              <w:t></w:t>
            </w:r>
          </w:p>
        </w:tc>
        <w:tc>
          <w:tcPr>
            <w:tcW w:w="4500" w:type="dxa"/>
          </w:tcPr>
          <w:p w:rsidR="00A53C1C" w:rsidRDefault="00A53C1C" w:rsidP="000E5007">
            <w:pPr>
              <w:pStyle w:val="BodyText"/>
            </w:pPr>
            <w:r>
              <w:t>Desired wavefront correction</w:t>
            </w:r>
          </w:p>
        </w:tc>
        <w:tc>
          <w:tcPr>
            <w:tcW w:w="2538" w:type="dxa"/>
          </w:tcPr>
          <w:p w:rsidR="00A53C1C" w:rsidRDefault="00BD18F0" w:rsidP="000E5007">
            <w:pPr>
              <w:pStyle w:val="BodyText"/>
            </w:pPr>
            <w:r>
              <w:fldChar w:fldCharType="begin"/>
            </w:r>
            <w:r w:rsidR="00A53C1C">
              <w:instrText xml:space="preserve"> REF _Ref247219783 \h </w:instrText>
            </w:r>
            <w:r>
              <w:fldChar w:fldCharType="separate"/>
            </w:r>
            <w:r w:rsidR="001E64E0">
              <w:t>(</w:t>
            </w:r>
            <w:r w:rsidR="001E64E0">
              <w:rPr>
                <w:noProof/>
              </w:rPr>
              <w:t>36</w:t>
            </w:r>
            <w:r w:rsidR="001E64E0">
              <w:t>)</w:t>
            </w:r>
            <w:r>
              <w:fldChar w:fldCharType="end"/>
            </w:r>
          </w:p>
        </w:tc>
      </w:tr>
      <w:tr w:rsidR="00A53C1C" w:rsidTr="00424E17">
        <w:tc>
          <w:tcPr>
            <w:tcW w:w="1818" w:type="dxa"/>
          </w:tcPr>
          <w:p w:rsidR="00A53C1C" w:rsidRPr="00A53C1C" w:rsidRDefault="00A53C1C" w:rsidP="00A53C1C">
            <w:pPr>
              <w:pStyle w:val="BodyText"/>
              <w:jc w:val="center"/>
              <w:rPr>
                <w:i/>
              </w:rPr>
            </w:pPr>
            <w:r w:rsidRPr="00A53C1C">
              <w:rPr>
                <w:rFonts w:ascii="Symbol" w:hAnsi="Symbol"/>
                <w:i/>
              </w:rPr>
              <w:t></w:t>
            </w:r>
            <w:r w:rsidRPr="00A53C1C">
              <w:rPr>
                <w:i/>
                <w:vertAlign w:val="subscript"/>
              </w:rPr>
              <w:t>w</w:t>
            </w:r>
          </w:p>
        </w:tc>
        <w:tc>
          <w:tcPr>
            <w:tcW w:w="4500" w:type="dxa"/>
          </w:tcPr>
          <w:p w:rsidR="00A53C1C" w:rsidRDefault="00A53C1C" w:rsidP="000E5007">
            <w:pPr>
              <w:pStyle w:val="BodyText"/>
            </w:pPr>
            <w:r>
              <w:t>Desired shape of woofer DM</w:t>
            </w:r>
          </w:p>
        </w:tc>
        <w:tc>
          <w:tcPr>
            <w:tcW w:w="2538" w:type="dxa"/>
          </w:tcPr>
          <w:p w:rsidR="00A53C1C" w:rsidRDefault="00BD18F0" w:rsidP="000E5007">
            <w:pPr>
              <w:pStyle w:val="BodyText"/>
            </w:pPr>
            <w:r>
              <w:fldChar w:fldCharType="begin"/>
            </w:r>
            <w:r w:rsidR="00A53C1C">
              <w:instrText xml:space="preserve"> REF _Ref247219807 \h </w:instrText>
            </w:r>
            <w:r>
              <w:fldChar w:fldCharType="separate"/>
            </w:r>
            <w:r w:rsidR="001E64E0">
              <w:t>(</w:t>
            </w:r>
            <w:r w:rsidR="001E64E0">
              <w:rPr>
                <w:noProof/>
              </w:rPr>
              <w:t>37</w:t>
            </w:r>
            <w:r w:rsidR="001E64E0">
              <w:t>)</w:t>
            </w:r>
            <w:r>
              <w:fldChar w:fldCharType="end"/>
            </w:r>
          </w:p>
        </w:tc>
      </w:tr>
      <w:tr w:rsidR="00504EF4" w:rsidTr="00424E17">
        <w:tc>
          <w:tcPr>
            <w:tcW w:w="1818" w:type="dxa"/>
          </w:tcPr>
          <w:p w:rsidR="00504EF4" w:rsidRPr="00504EF4" w:rsidRDefault="00504EF4" w:rsidP="00A53C1C">
            <w:pPr>
              <w:pStyle w:val="BodyText"/>
              <w:jc w:val="center"/>
              <w:rPr>
                <w:rFonts w:ascii="Symbol" w:hAnsi="Symbol"/>
                <w:b/>
              </w:rPr>
            </w:pPr>
            <w:r>
              <w:rPr>
                <w:rFonts w:ascii="Symbol" w:hAnsi="Symbol"/>
                <w:b/>
              </w:rPr>
              <w:sym w:font="Symbol" w:char="F046"/>
            </w:r>
          </w:p>
        </w:tc>
        <w:tc>
          <w:tcPr>
            <w:tcW w:w="4500" w:type="dxa"/>
          </w:tcPr>
          <w:p w:rsidR="00504EF4" w:rsidRDefault="00504EF4" w:rsidP="000E5007">
            <w:pPr>
              <w:pStyle w:val="BodyText"/>
            </w:pPr>
            <w:r>
              <w:t>BiLaplacian operator</w:t>
            </w:r>
          </w:p>
        </w:tc>
        <w:tc>
          <w:tcPr>
            <w:tcW w:w="2538" w:type="dxa"/>
          </w:tcPr>
          <w:p w:rsidR="00504EF4" w:rsidRDefault="00BD18F0" w:rsidP="000E5007">
            <w:pPr>
              <w:pStyle w:val="BodyText"/>
            </w:pPr>
            <w:r>
              <w:fldChar w:fldCharType="begin"/>
            </w:r>
            <w:r w:rsidR="00504EF4">
              <w:instrText xml:space="preserve"> REF _Ref247220573 \h </w:instrText>
            </w:r>
            <w:r>
              <w:fldChar w:fldCharType="separate"/>
            </w:r>
            <w:r w:rsidR="001E64E0">
              <w:t>(</w:t>
            </w:r>
            <w:r w:rsidR="001E64E0">
              <w:rPr>
                <w:noProof/>
              </w:rPr>
              <w:t>43</w:t>
            </w:r>
            <w:r w:rsidR="001E64E0">
              <w:t>)</w:t>
            </w:r>
            <w:r>
              <w:fldChar w:fldCharType="end"/>
            </w:r>
          </w:p>
        </w:tc>
      </w:tr>
      <w:tr w:rsidR="00F33A30" w:rsidTr="00424E17">
        <w:tc>
          <w:tcPr>
            <w:tcW w:w="1818" w:type="dxa"/>
          </w:tcPr>
          <w:p w:rsidR="00F33A30" w:rsidRDefault="00F33A30" w:rsidP="00FC0875">
            <w:pPr>
              <w:pStyle w:val="BodyText"/>
              <w:jc w:val="center"/>
            </w:pPr>
            <w:r w:rsidRPr="00F02FCB">
              <w:rPr>
                <w:position w:val="-12"/>
              </w:rPr>
              <w:object w:dxaOrig="340" w:dyaOrig="360">
                <v:shape id="_x0000_i1154" type="#_x0000_t75" style="width:16.85pt;height:17.75pt" o:ole="">
                  <v:imagedata r:id="rId330" o:title=""/>
                </v:shape>
                <o:OLEObject Type="Embed" ProgID="Equation.3" ShapeID="_x0000_i1154" DrawAspect="Content" ObjectID="_1321624144" r:id="rId331"/>
              </w:object>
            </w:r>
          </w:p>
        </w:tc>
        <w:tc>
          <w:tcPr>
            <w:tcW w:w="4500" w:type="dxa"/>
          </w:tcPr>
          <w:p w:rsidR="00F33A30" w:rsidRDefault="00A53C1C" w:rsidP="00A53C1C">
            <w:pPr>
              <w:pStyle w:val="BodyText"/>
            </w:pPr>
            <w:r>
              <w:t>Actual s</w:t>
            </w:r>
            <w:r w:rsidR="00F33A30">
              <w:t xml:space="preserve">hape of the woofer </w:t>
            </w:r>
            <w:r>
              <w:t>DM</w:t>
            </w:r>
            <w:r w:rsidR="00F33A30">
              <w:t xml:space="preserve"> </w:t>
            </w:r>
          </w:p>
        </w:tc>
        <w:tc>
          <w:tcPr>
            <w:tcW w:w="2538" w:type="dxa"/>
          </w:tcPr>
          <w:p w:rsidR="00F33A30" w:rsidRDefault="00BD18F0" w:rsidP="00FC0875">
            <w:pPr>
              <w:pStyle w:val="BodyText"/>
            </w:pPr>
            <w:fldSimple w:instr=" REF _Ref247205666 \h  \* MERGEFORMAT ">
              <w:r w:rsidR="001E64E0">
                <w:t>(</w:t>
              </w:r>
              <w:r w:rsidR="001E64E0">
                <w:rPr>
                  <w:noProof/>
                </w:rPr>
                <w:t>32</w:t>
              </w:r>
              <w:r w:rsidR="001E64E0">
                <w:t>)</w:t>
              </w:r>
            </w:fldSimple>
          </w:p>
        </w:tc>
      </w:tr>
      <w:tr w:rsidR="00F33A30" w:rsidTr="00424E17">
        <w:tc>
          <w:tcPr>
            <w:tcW w:w="1818" w:type="dxa"/>
          </w:tcPr>
          <w:p w:rsidR="00F33A30" w:rsidRDefault="00BD18F0" w:rsidP="00FC0875">
            <w:pPr>
              <w:pStyle w:val="BodyText"/>
            </w:pPr>
            <m:oMathPara>
              <m:oMath>
                <m:sSub>
                  <m:sSubPr>
                    <m:ctrlPr>
                      <w:rPr>
                        <w:rFonts w:ascii="Cambria Math" w:hAnsi="Cambria Math"/>
                        <w:i/>
                      </w:rPr>
                    </m:ctrlPr>
                  </m:sSubPr>
                  <m:e>
                    <m:r>
                      <w:rPr>
                        <w:rFonts w:ascii="Cambria Math" w:hAnsi="Cambria Math"/>
                      </w:rPr>
                      <m:t>θ</m:t>
                    </m:r>
                  </m:e>
                  <m:sub>
                    <m:r>
                      <w:rPr>
                        <w:rFonts w:ascii="Cambria Math" w:hAnsi="Cambria Math"/>
                      </w:rPr>
                      <m:t>k</m:t>
                    </m:r>
                  </m:sub>
                </m:sSub>
              </m:oMath>
            </m:oMathPara>
          </w:p>
        </w:tc>
        <w:tc>
          <w:tcPr>
            <w:tcW w:w="4500" w:type="dxa"/>
          </w:tcPr>
          <w:p w:rsidR="00F33A30" w:rsidRDefault="00F33A30" w:rsidP="00FC0875">
            <w:pPr>
              <w:pStyle w:val="BodyText"/>
            </w:pPr>
            <w:r>
              <w:t xml:space="preserve">Off-axis angle of guide star </w:t>
            </w:r>
            <w:r w:rsidRPr="00CA7E8B">
              <w:rPr>
                <w:i/>
              </w:rPr>
              <w:t>k</w:t>
            </w:r>
          </w:p>
        </w:tc>
        <w:tc>
          <w:tcPr>
            <w:tcW w:w="2538" w:type="dxa"/>
          </w:tcPr>
          <w:p w:rsidR="00F33A30" w:rsidRDefault="00BD18F0" w:rsidP="00FC0875">
            <w:pPr>
              <w:pStyle w:val="BodyText"/>
            </w:pPr>
            <w:fldSimple w:instr=" REF _Ref247186328 \h  \* MERGEFORMAT ">
              <w:r w:rsidR="001E64E0">
                <w:t>(</w:t>
              </w:r>
              <w:r w:rsidR="001E64E0">
                <w:rPr>
                  <w:noProof/>
                </w:rPr>
                <w:t>1</w:t>
              </w:r>
              <w:r w:rsidR="001E64E0">
                <w:t>)</w:t>
              </w:r>
            </w:fldSimple>
          </w:p>
        </w:tc>
      </w:tr>
      <w:tr w:rsidR="00F33A30" w:rsidTr="00424E17">
        <w:tc>
          <w:tcPr>
            <w:tcW w:w="1818" w:type="dxa"/>
          </w:tcPr>
          <w:p w:rsidR="00F33A30" w:rsidRDefault="00F33A30" w:rsidP="00CA7E8B">
            <w:pPr>
              <w:pStyle w:val="BodyText"/>
            </w:pPr>
            <m:oMathPara>
              <m:oMath>
                <m:r>
                  <w:rPr>
                    <w:rFonts w:ascii="Cambria Math" w:hAnsi="Cambria Math"/>
                  </w:rPr>
                  <m:t>λ</m:t>
                </m:r>
              </m:oMath>
            </m:oMathPara>
          </w:p>
        </w:tc>
        <w:tc>
          <w:tcPr>
            <w:tcW w:w="4500" w:type="dxa"/>
          </w:tcPr>
          <w:p w:rsidR="00F33A30" w:rsidRDefault="00F33A30" w:rsidP="000E5007">
            <w:pPr>
              <w:pStyle w:val="BodyText"/>
            </w:pPr>
            <w:r>
              <w:t>Wavelength of guidestar light</w:t>
            </w:r>
          </w:p>
        </w:tc>
        <w:tc>
          <w:tcPr>
            <w:tcW w:w="2538" w:type="dxa"/>
          </w:tcPr>
          <w:p w:rsidR="00F33A30" w:rsidRDefault="00BD18F0" w:rsidP="000E5007">
            <w:pPr>
              <w:pStyle w:val="BodyText"/>
            </w:pPr>
            <w:fldSimple w:instr=" REF _Ref247186328 \h  \* MERGEFORMAT ">
              <w:r w:rsidR="001E64E0">
                <w:t>(</w:t>
              </w:r>
              <w:r w:rsidR="001E64E0">
                <w:rPr>
                  <w:noProof/>
                </w:rPr>
                <w:t>1</w:t>
              </w:r>
              <w:r w:rsidR="001E64E0">
                <w:t>)</w:t>
              </w:r>
            </w:fldSimple>
          </w:p>
        </w:tc>
      </w:tr>
    </w:tbl>
    <w:p w:rsidR="000E5007" w:rsidRPr="000E5007" w:rsidRDefault="000E5007" w:rsidP="000E5007">
      <w:pPr>
        <w:pStyle w:val="BodyText"/>
      </w:pPr>
    </w:p>
    <w:bookmarkStart w:id="98" w:name="_Toc226979948" w:displacedByCustomXml="next"/>
    <w:bookmarkEnd w:id="98" w:displacedByCustomXml="next"/>
    <w:bookmarkStart w:id="99" w:name="_Toc221956084" w:displacedByCustomXml="next"/>
    <w:bookmarkEnd w:id="99" w:displacedByCustomXml="next"/>
    <w:bookmarkEnd w:id="95" w:displacedByCustomXml="next"/>
    <w:bookmarkEnd w:id="94" w:displacedByCustomXml="next"/>
    <w:sdt>
      <w:sdtPr>
        <w:id w:val="356344347"/>
        <w:docPartObj>
          <w:docPartGallery w:val="Bibliographies"/>
          <w:docPartUnique/>
        </w:docPartObj>
      </w:sdtPr>
      <w:sdtContent>
        <w:p w:rsidR="00C27B2F" w:rsidRPr="006E6BA3" w:rsidRDefault="00BD18F0" w:rsidP="007F297A">
          <w:pPr>
            <w:pStyle w:val="Heading1"/>
            <w:numPr>
              <w:ilvl w:val="0"/>
              <w:numId w:val="0"/>
            </w:numPr>
            <w:ind w:left="360" w:hanging="360"/>
          </w:pPr>
        </w:p>
      </w:sdtContent>
    </w:sdt>
    <w:sectPr w:rsidR="00C27B2F" w:rsidRPr="006E6BA3" w:rsidSect="00C27B2F">
      <w:footerReference w:type="default" r:id="rId332"/>
      <w:endnotePr>
        <w:numFmt w:val="decimal"/>
      </w:endnotePr>
      <w:type w:val="continuous"/>
      <w:pgSz w:w="12240" w:h="15840" w:code="1"/>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66D" w:rsidRDefault="006B366D">
      <w:r>
        <w:separator/>
      </w:r>
    </w:p>
  </w:endnote>
  <w:endnote w:type="continuationSeparator" w:id="0">
    <w:p w:rsidR="006B366D" w:rsidRDefault="006B36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Founder Extended)">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E6" w:rsidRPr="005721E5" w:rsidRDefault="001E64E0">
    <w:pPr>
      <w:pStyle w:val="Footer"/>
      <w:rPr>
        <w:sz w:val="16"/>
        <w:szCs w:val="16"/>
      </w:rPr>
    </w:pPr>
    <w:r>
      <w:rPr>
        <w:sz w:val="16"/>
        <w:szCs w:val="16"/>
      </w:rPr>
      <w:t>Ver. 1.1a</w:t>
    </w:r>
    <w:r w:rsidR="00745CE6" w:rsidRPr="00615018">
      <w:rPr>
        <w:sz w:val="18"/>
        <w:szCs w:val="18"/>
      </w:rPr>
      <w:tab/>
    </w:r>
    <w:r w:rsidR="00745CE6" w:rsidRPr="00615018">
      <w:rPr>
        <w:sz w:val="18"/>
        <w:szCs w:val="18"/>
      </w:rPr>
      <w:tab/>
    </w:r>
    <w:r w:rsidR="00BD18F0" w:rsidRPr="005721E5">
      <w:rPr>
        <w:sz w:val="16"/>
        <w:szCs w:val="16"/>
      </w:rPr>
      <w:fldChar w:fldCharType="begin"/>
    </w:r>
    <w:r w:rsidR="00745CE6" w:rsidRPr="005721E5">
      <w:rPr>
        <w:sz w:val="16"/>
        <w:szCs w:val="16"/>
      </w:rPr>
      <w:instrText xml:space="preserve"> DATE \@ "M/d/yyyy" </w:instrText>
    </w:r>
    <w:r w:rsidR="00BD18F0" w:rsidRPr="005721E5">
      <w:rPr>
        <w:sz w:val="16"/>
        <w:szCs w:val="16"/>
      </w:rPr>
      <w:fldChar w:fldCharType="separate"/>
    </w:r>
    <w:r>
      <w:rPr>
        <w:noProof/>
        <w:sz w:val="16"/>
        <w:szCs w:val="16"/>
      </w:rPr>
      <w:t>12/6/2009</w:t>
    </w:r>
    <w:r w:rsidR="00BD18F0" w:rsidRPr="005721E5">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E6" w:rsidRPr="005721E5" w:rsidRDefault="001E64E0">
    <w:pPr>
      <w:pStyle w:val="Footer"/>
      <w:rPr>
        <w:sz w:val="16"/>
        <w:szCs w:val="16"/>
      </w:rPr>
    </w:pPr>
    <w:r>
      <w:rPr>
        <w:sz w:val="16"/>
        <w:szCs w:val="16"/>
      </w:rPr>
      <w:t>Ver. 1.1a</w:t>
    </w:r>
    <w:r w:rsidR="00745CE6" w:rsidRPr="00615018">
      <w:rPr>
        <w:sz w:val="18"/>
        <w:szCs w:val="18"/>
      </w:rPr>
      <w:tab/>
      <w:t xml:space="preserve">Page </w:t>
    </w:r>
    <w:r w:rsidR="00BD18F0">
      <w:rPr>
        <w:sz w:val="18"/>
        <w:szCs w:val="18"/>
      </w:rPr>
      <w:fldChar w:fldCharType="begin"/>
    </w:r>
    <w:r w:rsidR="00745CE6">
      <w:rPr>
        <w:sz w:val="18"/>
        <w:szCs w:val="18"/>
      </w:rPr>
      <w:instrText xml:space="preserve"> PAGE  </w:instrText>
    </w:r>
    <w:r w:rsidR="00BD18F0">
      <w:rPr>
        <w:sz w:val="18"/>
        <w:szCs w:val="18"/>
      </w:rPr>
      <w:fldChar w:fldCharType="separate"/>
    </w:r>
    <w:r w:rsidR="006071B4">
      <w:rPr>
        <w:noProof/>
        <w:sz w:val="18"/>
        <w:szCs w:val="18"/>
      </w:rPr>
      <w:t>3</w:t>
    </w:r>
    <w:r w:rsidR="00BD18F0">
      <w:rPr>
        <w:sz w:val="18"/>
        <w:szCs w:val="18"/>
      </w:rPr>
      <w:fldChar w:fldCharType="end"/>
    </w:r>
    <w:r w:rsidR="00745CE6" w:rsidRPr="00615018">
      <w:rPr>
        <w:sz w:val="18"/>
        <w:szCs w:val="18"/>
      </w:rPr>
      <w:t xml:space="preserve"> of </w:t>
    </w:r>
    <w:r w:rsidR="00BD18F0">
      <w:rPr>
        <w:sz w:val="18"/>
        <w:szCs w:val="18"/>
      </w:rPr>
      <w:fldChar w:fldCharType="begin"/>
    </w:r>
    <w:r w:rsidR="00745CE6">
      <w:rPr>
        <w:sz w:val="18"/>
        <w:szCs w:val="18"/>
      </w:rPr>
      <w:instrText xml:space="preserve"> SECTIONPAGES  </w:instrText>
    </w:r>
    <w:r w:rsidR="00BD18F0">
      <w:rPr>
        <w:sz w:val="18"/>
        <w:szCs w:val="18"/>
      </w:rPr>
      <w:fldChar w:fldCharType="separate"/>
    </w:r>
    <w:r w:rsidR="006071B4">
      <w:rPr>
        <w:noProof/>
        <w:sz w:val="18"/>
        <w:szCs w:val="18"/>
      </w:rPr>
      <w:t>37</w:t>
    </w:r>
    <w:r w:rsidR="00BD18F0">
      <w:rPr>
        <w:sz w:val="18"/>
        <w:szCs w:val="18"/>
      </w:rPr>
      <w:fldChar w:fldCharType="end"/>
    </w:r>
    <w:r w:rsidR="00745CE6" w:rsidRPr="00615018">
      <w:rPr>
        <w:sz w:val="18"/>
        <w:szCs w:val="18"/>
      </w:rPr>
      <w:tab/>
    </w:r>
    <w:r w:rsidR="00BD18F0" w:rsidRPr="005721E5">
      <w:rPr>
        <w:sz w:val="16"/>
        <w:szCs w:val="16"/>
      </w:rPr>
      <w:fldChar w:fldCharType="begin"/>
    </w:r>
    <w:r w:rsidR="00745CE6" w:rsidRPr="005721E5">
      <w:rPr>
        <w:sz w:val="16"/>
        <w:szCs w:val="16"/>
      </w:rPr>
      <w:instrText xml:space="preserve"> DATE \@ "M/d/yyyy" </w:instrText>
    </w:r>
    <w:r w:rsidR="00BD18F0" w:rsidRPr="005721E5">
      <w:rPr>
        <w:sz w:val="16"/>
        <w:szCs w:val="16"/>
      </w:rPr>
      <w:fldChar w:fldCharType="separate"/>
    </w:r>
    <w:r>
      <w:rPr>
        <w:noProof/>
        <w:sz w:val="16"/>
        <w:szCs w:val="16"/>
      </w:rPr>
      <w:t>12/6/2009</w:t>
    </w:r>
    <w:r w:rsidR="00BD18F0" w:rsidRPr="005721E5">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66D" w:rsidRDefault="006B366D">
      <w:r>
        <w:separator/>
      </w:r>
    </w:p>
  </w:footnote>
  <w:footnote w:type="continuationSeparator" w:id="0">
    <w:p w:rsidR="006B366D" w:rsidRDefault="006B3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E6" w:rsidRPr="00CF11C3" w:rsidRDefault="00BD18F0">
    <w:pPr>
      <w:pStyle w:val="Header"/>
      <w:rPr>
        <w:sz w:val="18"/>
        <w:szCs w:val="18"/>
      </w:rPr>
    </w:pPr>
    <w:fldSimple w:instr=" FILENAME   \* MERGEFORMAT ">
      <w:r w:rsidR="001E64E0" w:rsidRPr="001E64E0">
        <w:rPr>
          <w:noProof/>
          <w:sz w:val="18"/>
          <w:szCs w:val="18"/>
        </w:rPr>
        <w:t>The</w:t>
      </w:r>
      <w:r w:rsidR="001E64E0">
        <w:rPr>
          <w:noProof/>
        </w:rPr>
        <w:t xml:space="preserve"> Tomography Engine.docx</w:t>
      </w:r>
    </w:fldSimple>
    <w:r w:rsidR="00745CE6" w:rsidRPr="00CF11C3">
      <w:rPr>
        <w:sz w:val="18"/>
        <w:szCs w:val="18"/>
      </w:rPr>
      <w:tab/>
    </w:r>
    <w:r w:rsidR="00745CE6">
      <w:rPr>
        <w:sz w:val="18"/>
        <w:szCs w:val="18"/>
      </w:rPr>
      <w:tab/>
    </w:r>
    <w:r w:rsidR="00745CE6">
      <w:rPr>
        <w:b/>
        <w:sz w:val="18"/>
        <w:szCs w:val="18"/>
      </w:rPr>
      <w:t>NGAO RTC Algorithms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E8642E"/>
    <w:lvl w:ilvl="0">
      <w:start w:val="1"/>
      <w:numFmt w:val="decimal"/>
      <w:lvlText w:val="%1."/>
      <w:lvlJc w:val="left"/>
      <w:pPr>
        <w:tabs>
          <w:tab w:val="num" w:pos="1800"/>
        </w:tabs>
        <w:ind w:left="1800" w:hanging="360"/>
      </w:pPr>
    </w:lvl>
  </w:abstractNum>
  <w:abstractNum w:abstractNumId="1">
    <w:nsid w:val="FFFFFF7D"/>
    <w:multiLevelType w:val="singleLevel"/>
    <w:tmpl w:val="C114A1C8"/>
    <w:lvl w:ilvl="0">
      <w:start w:val="1"/>
      <w:numFmt w:val="decimal"/>
      <w:lvlText w:val="%1."/>
      <w:lvlJc w:val="left"/>
      <w:pPr>
        <w:tabs>
          <w:tab w:val="num" w:pos="1440"/>
        </w:tabs>
        <w:ind w:left="1440" w:hanging="360"/>
      </w:pPr>
    </w:lvl>
  </w:abstractNum>
  <w:abstractNum w:abstractNumId="2">
    <w:nsid w:val="FFFFFF7E"/>
    <w:multiLevelType w:val="singleLevel"/>
    <w:tmpl w:val="C9AA0BB0"/>
    <w:lvl w:ilvl="0">
      <w:start w:val="1"/>
      <w:numFmt w:val="decimal"/>
      <w:lvlText w:val="%1."/>
      <w:lvlJc w:val="left"/>
      <w:pPr>
        <w:tabs>
          <w:tab w:val="num" w:pos="1080"/>
        </w:tabs>
        <w:ind w:left="1080" w:hanging="360"/>
      </w:pPr>
    </w:lvl>
  </w:abstractNum>
  <w:abstractNum w:abstractNumId="3">
    <w:nsid w:val="FFFFFF80"/>
    <w:multiLevelType w:val="singleLevel"/>
    <w:tmpl w:val="AAE25120"/>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F9EC92EA"/>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884A169E"/>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A3626E04"/>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EB04A14E"/>
    <w:lvl w:ilvl="0">
      <w:start w:val="1"/>
      <w:numFmt w:val="decimal"/>
      <w:pStyle w:val="ListNumber"/>
      <w:lvlText w:val="%1."/>
      <w:lvlJc w:val="left"/>
      <w:pPr>
        <w:tabs>
          <w:tab w:val="num" w:pos="360"/>
        </w:tabs>
        <w:ind w:left="360" w:hanging="360"/>
      </w:pPr>
    </w:lvl>
  </w:abstractNum>
  <w:abstractNum w:abstractNumId="8">
    <w:nsid w:val="FFFFFF89"/>
    <w:multiLevelType w:val="singleLevel"/>
    <w:tmpl w:val="D18A591A"/>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3D373C6"/>
    <w:multiLevelType w:val="hybridMultilevel"/>
    <w:tmpl w:val="D1702EF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A047DAD"/>
    <w:multiLevelType w:val="multilevel"/>
    <w:tmpl w:val="8B269B30"/>
    <w:lvl w:ilvl="0">
      <w:start w:val="1"/>
      <w:numFmt w:val="bullet"/>
      <w:lvlText w:val=""/>
      <w:lvlJc w:val="left"/>
      <w:pPr>
        <w:tabs>
          <w:tab w:val="num" w:pos="720"/>
        </w:tabs>
        <w:ind w:left="720" w:hanging="360"/>
      </w:pPr>
      <w:rPr>
        <w:rFonts w:ascii="Symbol" w:eastAsia="SimSun" w:hAnsi="Symbol"/>
        <w:sz w:val="24"/>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C8C007A"/>
    <w:multiLevelType w:val="hybridMultilevel"/>
    <w:tmpl w:val="A9E088AA"/>
    <w:lvl w:ilvl="0" w:tplc="DA4C4EF0">
      <w:start w:val="1"/>
      <w:numFmt w:val="bullet"/>
      <w:lvlText w:val="-"/>
      <w:lvlJc w:val="left"/>
      <w:pPr>
        <w:tabs>
          <w:tab w:val="num" w:pos="720"/>
        </w:tabs>
        <w:ind w:left="720" w:hanging="360"/>
      </w:pPr>
      <w:rPr>
        <w:rFonts w:ascii="Arial" w:eastAsia="SimSun" w:hAnsi="Aria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69221B"/>
    <w:multiLevelType w:val="multilevel"/>
    <w:tmpl w:val="1CD4467A"/>
    <w:numStyleLink w:val="StyleNumbered"/>
  </w:abstractNum>
  <w:abstractNum w:abstractNumId="13">
    <w:nsid w:val="12ED3496"/>
    <w:multiLevelType w:val="hybridMultilevel"/>
    <w:tmpl w:val="565C709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FA11A5"/>
    <w:multiLevelType w:val="hybridMultilevel"/>
    <w:tmpl w:val="4214655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5">
    <w:nsid w:val="15D96B47"/>
    <w:multiLevelType w:val="hybridMultilevel"/>
    <w:tmpl w:val="C192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6C61DE"/>
    <w:multiLevelType w:val="multilevel"/>
    <w:tmpl w:val="A14698B0"/>
    <w:lvl w:ilvl="0">
      <w:start w:val="1"/>
      <w:numFmt w:val="bullet"/>
      <w:lvlText w:val=""/>
      <w:lvlJc w:val="left"/>
      <w:pPr>
        <w:tabs>
          <w:tab w:val="num" w:pos="1080"/>
        </w:tabs>
        <w:ind w:left="1080" w:hanging="360"/>
      </w:pPr>
      <w:rPr>
        <w:rFonts w:ascii="Symbol" w:hAnsi="Symbol" w:hint="default"/>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1B3211EC"/>
    <w:multiLevelType w:val="multilevel"/>
    <w:tmpl w:val="B5FAE422"/>
    <w:lvl w:ilvl="0">
      <w:start w:val="1"/>
      <w:numFmt w:val="decimal"/>
      <w:lvlText w:val="%1"/>
      <w:lvlJc w:val="left"/>
      <w:pPr>
        <w:tabs>
          <w:tab w:val="num" w:pos="432"/>
        </w:tabs>
        <w:ind w:left="432" w:hanging="432"/>
      </w:pPr>
      <w:rPr>
        <w:rFonts w:hint="default"/>
      </w:rPr>
    </w:lvl>
    <w:lvl w:ilvl="1">
      <w:start w:val="1"/>
      <w:numFmt w:val="upperLetter"/>
      <w:lvlText w:val="Appendix %2"/>
      <w:lvlJc w:val="left"/>
      <w:pPr>
        <w:tabs>
          <w:tab w:val="num" w:pos="576"/>
        </w:tabs>
        <w:ind w:left="576" w:hanging="576"/>
      </w:pPr>
      <w:rPr>
        <w:rFonts w:hint="default"/>
        <w:u w:val="thick" w:color="000000"/>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8"/>
        </w:tabs>
        <w:ind w:left="1008" w:hanging="1008"/>
      </w:pPr>
      <w:rPr>
        <w:rFonts w:hint="default"/>
      </w:rPr>
    </w:lvl>
    <w:lvl w:ilvl="5">
      <w:start w:val="1"/>
      <w:numFmt w:val="decimal"/>
      <w:lvlText w:val="%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1C3378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05D4EA8"/>
    <w:multiLevelType w:val="hybridMultilevel"/>
    <w:tmpl w:val="3562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1843AC"/>
    <w:multiLevelType w:val="hybridMultilevel"/>
    <w:tmpl w:val="E0E0A568"/>
    <w:lvl w:ilvl="0" w:tplc="0A3C1BA2">
      <w:start w:val="1"/>
      <w:numFmt w:val="bullet"/>
      <w:pStyle w:val="StyleBulle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39B2123"/>
    <w:multiLevelType w:val="hybridMultilevel"/>
    <w:tmpl w:val="E448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4A36B5"/>
    <w:multiLevelType w:val="hybridMultilevel"/>
    <w:tmpl w:val="1D06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F27FDD"/>
    <w:multiLevelType w:val="hybridMultilevel"/>
    <w:tmpl w:val="213C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727236"/>
    <w:multiLevelType w:val="multilevel"/>
    <w:tmpl w:val="1800298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1440"/>
      </w:pPr>
      <w:rPr>
        <w:rFonts w:ascii="Courier New" w:hAnsi="Courier New" w:hint="default"/>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44327F6E"/>
    <w:multiLevelType w:val="hybridMultilevel"/>
    <w:tmpl w:val="DE5A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7F7E12"/>
    <w:multiLevelType w:val="hybridMultilevel"/>
    <w:tmpl w:val="8B269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2F4A8B"/>
    <w:multiLevelType w:val="multilevel"/>
    <w:tmpl w:val="BE58DD1C"/>
    <w:styleLink w:val="StyleBulleted0"/>
    <w:lvl w:ilvl="0">
      <w:start w:val="1"/>
      <w:numFmt w:val="bullet"/>
      <w:lvlText w:val=""/>
      <w:lvlJc w:val="left"/>
      <w:pPr>
        <w:tabs>
          <w:tab w:val="num" w:pos="720"/>
        </w:tabs>
        <w:ind w:left="720" w:hanging="360"/>
      </w:pPr>
      <w:rPr>
        <w:rFonts w:ascii="Symbol" w:eastAsia="SimSun" w:hAnsi="Symbol"/>
        <w:sz w:val="24"/>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B8C07AC"/>
    <w:multiLevelType w:val="multilevel"/>
    <w:tmpl w:val="1800298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1440"/>
      </w:pPr>
      <w:rPr>
        <w:rFonts w:ascii="Courier New" w:hAnsi="Courier New" w:hint="default"/>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54091192"/>
    <w:multiLevelType w:val="hybridMultilevel"/>
    <w:tmpl w:val="98D82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A96CB7"/>
    <w:multiLevelType w:val="multilevel"/>
    <w:tmpl w:val="81122242"/>
    <w:lvl w:ilvl="0">
      <w:start w:val="1"/>
      <w:numFmt w:val="decimal"/>
      <w:lvlText w:val="%1"/>
      <w:lvlJc w:val="left"/>
      <w:pPr>
        <w:tabs>
          <w:tab w:val="num" w:pos="432"/>
        </w:tabs>
        <w:ind w:left="432" w:hanging="432"/>
      </w:pPr>
      <w:rPr>
        <w:rFonts w:hint="default"/>
      </w:rPr>
    </w:lvl>
    <w:lvl w:ilvl="1">
      <w:start w:val="1"/>
      <w:numFmt w:val="upperLetter"/>
      <w:pStyle w:val="Appendix"/>
      <w:lvlText w:val="Appendix %2"/>
      <w:lvlJc w:val="left"/>
      <w:pPr>
        <w:tabs>
          <w:tab w:val="num" w:pos="576"/>
        </w:tabs>
        <w:ind w:left="576" w:hanging="576"/>
      </w:pPr>
      <w:rPr>
        <w:rFonts w:hint="default"/>
        <w:u w:val="single" w:color="000000"/>
      </w:rPr>
    </w:lvl>
    <w:lvl w:ilvl="2">
      <w:start w:val="1"/>
      <w:numFmt w:val="decimal"/>
      <w:pStyle w:val="Appendix1"/>
      <w:lvlText w:val="%2.%3"/>
      <w:lvlJc w:val="left"/>
      <w:pPr>
        <w:tabs>
          <w:tab w:val="num" w:pos="720"/>
        </w:tabs>
        <w:ind w:left="720" w:hanging="720"/>
      </w:pPr>
      <w:rPr>
        <w:rFonts w:hint="default"/>
      </w:rPr>
    </w:lvl>
    <w:lvl w:ilvl="3">
      <w:start w:val="1"/>
      <w:numFmt w:val="decimal"/>
      <w:pStyle w:val="Appendix2"/>
      <w:lvlText w:val="%2.%3.%4"/>
      <w:lvlJc w:val="left"/>
      <w:pPr>
        <w:tabs>
          <w:tab w:val="num" w:pos="864"/>
        </w:tabs>
        <w:ind w:left="864" w:hanging="864"/>
      </w:pPr>
      <w:rPr>
        <w:rFonts w:hint="default"/>
      </w:rPr>
    </w:lvl>
    <w:lvl w:ilvl="4">
      <w:start w:val="1"/>
      <w:numFmt w:val="decimal"/>
      <w:lvlText w:val="%2.%3.%4.%5"/>
      <w:lvlJc w:val="left"/>
      <w:pPr>
        <w:tabs>
          <w:tab w:val="num" w:pos="1008"/>
        </w:tabs>
        <w:ind w:left="1008" w:hanging="1008"/>
      </w:pPr>
      <w:rPr>
        <w:rFonts w:hint="default"/>
      </w:rPr>
    </w:lvl>
    <w:lvl w:ilvl="5">
      <w:start w:val="1"/>
      <w:numFmt w:val="decimal"/>
      <w:lvlText w:val="%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7F77467"/>
    <w:multiLevelType w:val="hybridMultilevel"/>
    <w:tmpl w:val="DC32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527692"/>
    <w:multiLevelType w:val="hybridMultilevel"/>
    <w:tmpl w:val="18443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CA4CC9"/>
    <w:multiLevelType w:val="multilevel"/>
    <w:tmpl w:val="490E13C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E5D6C21"/>
    <w:multiLevelType w:val="hybridMultilevel"/>
    <w:tmpl w:val="EDE4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0924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4EF7DBB"/>
    <w:multiLevelType w:val="multilevel"/>
    <w:tmpl w:val="3FCCDA2E"/>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nsid w:val="67810BC3"/>
    <w:multiLevelType w:val="multilevel"/>
    <w:tmpl w:val="1CD4467A"/>
    <w:styleLink w:val="StyleNumbered"/>
    <w:lvl w:ilvl="0">
      <w:start w:val="1"/>
      <w:numFmt w:val="decimal"/>
      <w:lvlText w:val="%1."/>
      <w:lvlJc w:val="left"/>
      <w:pPr>
        <w:tabs>
          <w:tab w:val="num" w:pos="720"/>
        </w:tabs>
        <w:ind w:left="720" w:hanging="360"/>
      </w:pPr>
      <w:rPr>
        <w:rFonts w:ascii="Times New Roman" w:eastAsia="SimSun" w:hAnsi="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C7F1FE9"/>
    <w:multiLevelType w:val="multilevel"/>
    <w:tmpl w:val="A89848E6"/>
    <w:lvl w:ilvl="0">
      <w:start w:val="1"/>
      <w:numFmt w:val="bullet"/>
      <w:lvlText w:val=""/>
      <w:lvlJc w:val="left"/>
      <w:pPr>
        <w:tabs>
          <w:tab w:val="num" w:pos="1080"/>
        </w:tabs>
        <w:ind w:left="1080" w:hanging="360"/>
      </w:pPr>
      <w:rPr>
        <w:rFonts w:ascii="Symbol" w:hAnsi="Symbol" w:hint="default"/>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6F4E5E02"/>
    <w:multiLevelType w:val="multilevel"/>
    <w:tmpl w:val="1CD4467A"/>
    <w:numStyleLink w:val="StyleNumbered"/>
  </w:abstractNum>
  <w:abstractNum w:abstractNumId="40">
    <w:nsid w:val="6FC80ECD"/>
    <w:multiLevelType w:val="hybridMultilevel"/>
    <w:tmpl w:val="060A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071050"/>
    <w:multiLevelType w:val="multilevel"/>
    <w:tmpl w:val="8B269B30"/>
    <w:lvl w:ilvl="0">
      <w:start w:val="1"/>
      <w:numFmt w:val="bullet"/>
      <w:lvlText w:val=""/>
      <w:lvlJc w:val="left"/>
      <w:pPr>
        <w:tabs>
          <w:tab w:val="num" w:pos="720"/>
        </w:tabs>
        <w:ind w:left="720" w:hanging="360"/>
      </w:pPr>
      <w:rPr>
        <w:rFonts w:ascii="Symbol" w:eastAsia="SimSun" w:hAnsi="Symbol"/>
        <w:sz w:val="24"/>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1F508D5"/>
    <w:multiLevelType w:val="hybridMultilevel"/>
    <w:tmpl w:val="F878B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A169F5"/>
    <w:multiLevelType w:val="hybridMultilevel"/>
    <w:tmpl w:val="695A0C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F61385"/>
    <w:multiLevelType w:val="hybridMultilevel"/>
    <w:tmpl w:val="10B0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1C2C15"/>
    <w:multiLevelType w:val="hybridMultilevel"/>
    <w:tmpl w:val="ADBA45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6"/>
  </w:num>
  <w:num w:numId="3">
    <w:abstractNumId w:val="28"/>
  </w:num>
  <w:num w:numId="4">
    <w:abstractNumId w:val="8"/>
  </w:num>
  <w:num w:numId="5">
    <w:abstractNumId w:val="39"/>
  </w:num>
  <w:num w:numId="6">
    <w:abstractNumId w:val="37"/>
  </w:num>
  <w:num w:numId="7">
    <w:abstractNumId w:val="12"/>
  </w:num>
  <w:num w:numId="8">
    <w:abstractNumId w:val="26"/>
  </w:num>
  <w:num w:numId="9">
    <w:abstractNumId w:val="3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8"/>
  </w:num>
  <w:num w:numId="13">
    <w:abstractNumId w:val="35"/>
  </w:num>
  <w:num w:numId="14">
    <w:abstractNumId w:val="17"/>
  </w:num>
  <w:num w:numId="15">
    <w:abstractNumId w:val="41"/>
  </w:num>
  <w:num w:numId="16">
    <w:abstractNumId w:val="10"/>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33"/>
  </w:num>
  <w:num w:numId="25">
    <w:abstractNumId w:val="38"/>
  </w:num>
  <w:num w:numId="26">
    <w:abstractNumId w:val="16"/>
  </w:num>
  <w:num w:numId="27">
    <w:abstractNumId w:val="11"/>
  </w:num>
  <w:num w:numId="28">
    <w:abstractNumId w:val="32"/>
  </w:num>
  <w:num w:numId="29">
    <w:abstractNumId w:val="13"/>
  </w:num>
  <w:num w:numId="30">
    <w:abstractNumId w:val="27"/>
  </w:num>
  <w:num w:numId="31">
    <w:abstractNumId w:val="20"/>
  </w:num>
  <w:num w:numId="32">
    <w:abstractNumId w:val="7"/>
    <w:lvlOverride w:ilvl="0">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5"/>
  </w:num>
  <w:num w:numId="37">
    <w:abstractNumId w:val="23"/>
  </w:num>
  <w:num w:numId="38">
    <w:abstractNumId w:val="22"/>
  </w:num>
  <w:num w:numId="39">
    <w:abstractNumId w:val="43"/>
  </w:num>
  <w:num w:numId="40">
    <w:abstractNumId w:val="34"/>
  </w:num>
  <w:num w:numId="41">
    <w:abstractNumId w:val="29"/>
  </w:num>
  <w:num w:numId="42">
    <w:abstractNumId w:val="44"/>
  </w:num>
  <w:num w:numId="43">
    <w:abstractNumId w:val="40"/>
  </w:num>
  <w:num w:numId="44">
    <w:abstractNumId w:val="21"/>
  </w:num>
  <w:num w:numId="45">
    <w:abstractNumId w:val="14"/>
  </w:num>
  <w:num w:numId="46">
    <w:abstractNumId w:val="45"/>
  </w:num>
  <w:num w:numId="47">
    <w:abstractNumId w:val="19"/>
  </w:num>
  <w:num w:numId="48">
    <w:abstractNumId w:val="25"/>
  </w:num>
  <w:num w:numId="49">
    <w:abstractNumId w:val="42"/>
  </w:num>
  <w:num w:numId="5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n-US" w:vendorID="64" w:dllVersion="131078" w:nlCheck="1" w:checkStyle="1"/>
  <w:activeWritingStyle w:appName="MSWord" w:lang="de-DE" w:vendorID="64" w:dllVersion="131078" w:nlCheck="1" w:checkStyle="1"/>
  <w:activeWritingStyle w:appName="MSWord" w:lang="es-CO" w:vendorID="64" w:dllVersion="131078" w:nlCheck="1" w:checkStyle="1"/>
  <w:attachedTemplate r:id="rId1"/>
  <w:stylePaneFormatFilter w:val="3F01"/>
  <w:defaultTabStop w:val="360"/>
  <w:clickAndTypeStyle w:val="BodyText"/>
  <w:drawingGridHorizontalSpacing w:val="120"/>
  <w:displayHorizontalDrawingGridEvery w:val="2"/>
  <w:characterSpacingControl w:val="doNotCompress"/>
  <w:savePreviewPicture/>
  <w:hdrShapeDefaults>
    <o:shapedefaults v:ext="edit" spidmax="60418">
      <o:colormenu v:ext="edit" strokecolor="#396"/>
    </o:shapedefaults>
  </w:hdrShapeDefaults>
  <w:footnotePr>
    <w:footnote w:id="-1"/>
    <w:footnote w:id="0"/>
  </w:footnotePr>
  <w:endnotePr>
    <w:numFmt w:val="decimal"/>
    <w:endnote w:id="-1"/>
    <w:endnote w:id="0"/>
  </w:endnotePr>
  <w:compat>
    <w:useFELayout/>
  </w:compat>
  <w:rsids>
    <w:rsidRoot w:val="00E41087"/>
    <w:rsid w:val="00007760"/>
    <w:rsid w:val="00017BE0"/>
    <w:rsid w:val="00045AED"/>
    <w:rsid w:val="00052417"/>
    <w:rsid w:val="00063248"/>
    <w:rsid w:val="000706DD"/>
    <w:rsid w:val="000816C9"/>
    <w:rsid w:val="000A452F"/>
    <w:rsid w:val="000B69B1"/>
    <w:rsid w:val="000C05D8"/>
    <w:rsid w:val="000C48BC"/>
    <w:rsid w:val="000C6AC0"/>
    <w:rsid w:val="000E5007"/>
    <w:rsid w:val="000F6F4B"/>
    <w:rsid w:val="0014392B"/>
    <w:rsid w:val="00147C45"/>
    <w:rsid w:val="00155EB6"/>
    <w:rsid w:val="001632C8"/>
    <w:rsid w:val="00167C13"/>
    <w:rsid w:val="001974BC"/>
    <w:rsid w:val="001A11C8"/>
    <w:rsid w:val="001A5404"/>
    <w:rsid w:val="001D6961"/>
    <w:rsid w:val="001E64E0"/>
    <w:rsid w:val="001F143B"/>
    <w:rsid w:val="002101DD"/>
    <w:rsid w:val="00215CF2"/>
    <w:rsid w:val="00220273"/>
    <w:rsid w:val="00254AF3"/>
    <w:rsid w:val="00262DB6"/>
    <w:rsid w:val="00265E67"/>
    <w:rsid w:val="002A0947"/>
    <w:rsid w:val="002A30E1"/>
    <w:rsid w:val="002A3807"/>
    <w:rsid w:val="002A6096"/>
    <w:rsid w:val="002C6C0A"/>
    <w:rsid w:val="002D1EFF"/>
    <w:rsid w:val="002D6601"/>
    <w:rsid w:val="002E6CA4"/>
    <w:rsid w:val="002F6FAA"/>
    <w:rsid w:val="003144A8"/>
    <w:rsid w:val="003608FC"/>
    <w:rsid w:val="00362874"/>
    <w:rsid w:val="003910BE"/>
    <w:rsid w:val="00392603"/>
    <w:rsid w:val="003A70A0"/>
    <w:rsid w:val="003A72F3"/>
    <w:rsid w:val="003D130C"/>
    <w:rsid w:val="003F4223"/>
    <w:rsid w:val="00417797"/>
    <w:rsid w:val="00424E17"/>
    <w:rsid w:val="00430294"/>
    <w:rsid w:val="00432FFF"/>
    <w:rsid w:val="00466AA7"/>
    <w:rsid w:val="00483E51"/>
    <w:rsid w:val="00493AFE"/>
    <w:rsid w:val="004944F8"/>
    <w:rsid w:val="004A466D"/>
    <w:rsid w:val="004C47BD"/>
    <w:rsid w:val="004D396E"/>
    <w:rsid w:val="004F0241"/>
    <w:rsid w:val="004F4FCC"/>
    <w:rsid w:val="00504EF4"/>
    <w:rsid w:val="00507156"/>
    <w:rsid w:val="00517F71"/>
    <w:rsid w:val="0055319A"/>
    <w:rsid w:val="005574DE"/>
    <w:rsid w:val="0056567D"/>
    <w:rsid w:val="00595741"/>
    <w:rsid w:val="005A7B98"/>
    <w:rsid w:val="005B475D"/>
    <w:rsid w:val="005B60A9"/>
    <w:rsid w:val="005C01E8"/>
    <w:rsid w:val="005C25FB"/>
    <w:rsid w:val="005E13FC"/>
    <w:rsid w:val="005F112A"/>
    <w:rsid w:val="006071B4"/>
    <w:rsid w:val="006139A4"/>
    <w:rsid w:val="00617682"/>
    <w:rsid w:val="00631D47"/>
    <w:rsid w:val="00646C23"/>
    <w:rsid w:val="006819E8"/>
    <w:rsid w:val="006A564D"/>
    <w:rsid w:val="006B366D"/>
    <w:rsid w:val="006D000E"/>
    <w:rsid w:val="006E3B80"/>
    <w:rsid w:val="007032A7"/>
    <w:rsid w:val="007114B2"/>
    <w:rsid w:val="0072071B"/>
    <w:rsid w:val="0073231A"/>
    <w:rsid w:val="00735EA1"/>
    <w:rsid w:val="00745CE6"/>
    <w:rsid w:val="00763F8A"/>
    <w:rsid w:val="00764BA6"/>
    <w:rsid w:val="007A168C"/>
    <w:rsid w:val="007A5F57"/>
    <w:rsid w:val="007B3B54"/>
    <w:rsid w:val="007C1C21"/>
    <w:rsid w:val="007C4D08"/>
    <w:rsid w:val="007D3321"/>
    <w:rsid w:val="007D72C9"/>
    <w:rsid w:val="007F297A"/>
    <w:rsid w:val="00861ADD"/>
    <w:rsid w:val="008727D1"/>
    <w:rsid w:val="008B64CF"/>
    <w:rsid w:val="008E228C"/>
    <w:rsid w:val="009067DB"/>
    <w:rsid w:val="009067FD"/>
    <w:rsid w:val="00924B2C"/>
    <w:rsid w:val="009307E2"/>
    <w:rsid w:val="0096295F"/>
    <w:rsid w:val="00971B25"/>
    <w:rsid w:val="0099210C"/>
    <w:rsid w:val="009B5B3C"/>
    <w:rsid w:val="009D1E77"/>
    <w:rsid w:val="009D66F6"/>
    <w:rsid w:val="009F5467"/>
    <w:rsid w:val="00A00D79"/>
    <w:rsid w:val="00A05CDC"/>
    <w:rsid w:val="00A15DF6"/>
    <w:rsid w:val="00A24B74"/>
    <w:rsid w:val="00A53C1C"/>
    <w:rsid w:val="00A55150"/>
    <w:rsid w:val="00A5658C"/>
    <w:rsid w:val="00A74AE4"/>
    <w:rsid w:val="00A75F1E"/>
    <w:rsid w:val="00AA25CA"/>
    <w:rsid w:val="00AB3906"/>
    <w:rsid w:val="00AB45A4"/>
    <w:rsid w:val="00AD76AE"/>
    <w:rsid w:val="00AE207D"/>
    <w:rsid w:val="00AE740F"/>
    <w:rsid w:val="00AF26F6"/>
    <w:rsid w:val="00AF5EE8"/>
    <w:rsid w:val="00AF6C3D"/>
    <w:rsid w:val="00B33B24"/>
    <w:rsid w:val="00B65ED0"/>
    <w:rsid w:val="00B8010D"/>
    <w:rsid w:val="00B829D8"/>
    <w:rsid w:val="00B86A21"/>
    <w:rsid w:val="00B9463F"/>
    <w:rsid w:val="00B9512F"/>
    <w:rsid w:val="00BA2A56"/>
    <w:rsid w:val="00BA2E45"/>
    <w:rsid w:val="00BA760A"/>
    <w:rsid w:val="00BB21CC"/>
    <w:rsid w:val="00BD18F0"/>
    <w:rsid w:val="00BD6E42"/>
    <w:rsid w:val="00BE3323"/>
    <w:rsid w:val="00C0792E"/>
    <w:rsid w:val="00C16B24"/>
    <w:rsid w:val="00C17CEB"/>
    <w:rsid w:val="00C27B2F"/>
    <w:rsid w:val="00C32825"/>
    <w:rsid w:val="00C42C25"/>
    <w:rsid w:val="00C42EB6"/>
    <w:rsid w:val="00C50764"/>
    <w:rsid w:val="00C5263F"/>
    <w:rsid w:val="00C6068E"/>
    <w:rsid w:val="00C76CFC"/>
    <w:rsid w:val="00C959BD"/>
    <w:rsid w:val="00CA7E8B"/>
    <w:rsid w:val="00CD7C10"/>
    <w:rsid w:val="00CE2DA5"/>
    <w:rsid w:val="00CF665B"/>
    <w:rsid w:val="00D019D6"/>
    <w:rsid w:val="00D07878"/>
    <w:rsid w:val="00D35894"/>
    <w:rsid w:val="00D479E8"/>
    <w:rsid w:val="00D501A4"/>
    <w:rsid w:val="00D5728A"/>
    <w:rsid w:val="00D73615"/>
    <w:rsid w:val="00D910C8"/>
    <w:rsid w:val="00D946D9"/>
    <w:rsid w:val="00D94FC9"/>
    <w:rsid w:val="00DA5AB9"/>
    <w:rsid w:val="00DA63EA"/>
    <w:rsid w:val="00DB57CA"/>
    <w:rsid w:val="00DC2EA2"/>
    <w:rsid w:val="00DD11CE"/>
    <w:rsid w:val="00DE16DE"/>
    <w:rsid w:val="00DE1D31"/>
    <w:rsid w:val="00DF22F9"/>
    <w:rsid w:val="00E13500"/>
    <w:rsid w:val="00E14416"/>
    <w:rsid w:val="00E15903"/>
    <w:rsid w:val="00E41087"/>
    <w:rsid w:val="00E70B0F"/>
    <w:rsid w:val="00E7442F"/>
    <w:rsid w:val="00E85073"/>
    <w:rsid w:val="00E953C8"/>
    <w:rsid w:val="00ED15E5"/>
    <w:rsid w:val="00ED70FE"/>
    <w:rsid w:val="00F11447"/>
    <w:rsid w:val="00F33A30"/>
    <w:rsid w:val="00F44375"/>
    <w:rsid w:val="00F54DEA"/>
    <w:rsid w:val="00F64F38"/>
    <w:rsid w:val="00F75A0B"/>
    <w:rsid w:val="00F94842"/>
    <w:rsid w:val="00FC0875"/>
    <w:rsid w:val="00FC36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colormenu v:ext="edit" strokecolor="#3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114B2"/>
    <w:rPr>
      <w:sz w:val="24"/>
      <w:szCs w:val="24"/>
      <w:lang w:eastAsia="zh-CN"/>
    </w:rPr>
  </w:style>
  <w:style w:type="paragraph" w:styleId="Heading1">
    <w:name w:val="heading 1"/>
    <w:basedOn w:val="Normal"/>
    <w:next w:val="BodyText"/>
    <w:link w:val="Heading1Char"/>
    <w:uiPriority w:val="9"/>
    <w:qFormat/>
    <w:rsid w:val="00C15BA2"/>
    <w:pPr>
      <w:keepNext/>
      <w:pageBreakBefore/>
      <w:numPr>
        <w:numId w:val="2"/>
      </w:numPr>
      <w:spacing w:before="600" w:after="60"/>
      <w:outlineLvl w:val="0"/>
    </w:pPr>
    <w:rPr>
      <w:rFonts w:ascii="Arial" w:eastAsia="Simsun (Founder Extended)" w:hAnsi="Arial" w:cs="Arial"/>
      <w:b/>
      <w:bCs/>
      <w:kern w:val="28"/>
      <w:sz w:val="28"/>
      <w:szCs w:val="28"/>
    </w:rPr>
  </w:style>
  <w:style w:type="paragraph" w:styleId="Heading2">
    <w:name w:val="heading 2"/>
    <w:basedOn w:val="Normal"/>
    <w:next w:val="BodyText"/>
    <w:link w:val="Heading2Char"/>
    <w:qFormat/>
    <w:rsid w:val="00726710"/>
    <w:pPr>
      <w:keepNext/>
      <w:numPr>
        <w:ilvl w:val="1"/>
        <w:numId w:val="2"/>
      </w:numPr>
      <w:tabs>
        <w:tab w:val="clear" w:pos="1296"/>
        <w:tab w:val="left" w:pos="900"/>
      </w:tabs>
      <w:spacing w:before="240" w:after="60"/>
      <w:ind w:left="900" w:hanging="540"/>
      <w:outlineLvl w:val="1"/>
    </w:pPr>
    <w:rPr>
      <w:rFonts w:ascii="Arial" w:hAnsi="Arial" w:cs="Arial"/>
      <w:b/>
      <w:bCs/>
      <w:i/>
      <w:iCs/>
    </w:rPr>
  </w:style>
  <w:style w:type="paragraph" w:styleId="Heading3">
    <w:name w:val="heading 3"/>
    <w:basedOn w:val="Normal"/>
    <w:next w:val="BodyText"/>
    <w:link w:val="Heading3Char"/>
    <w:qFormat/>
    <w:rsid w:val="00A2051B"/>
    <w:pPr>
      <w:keepNext/>
      <w:numPr>
        <w:ilvl w:val="2"/>
        <w:numId w:val="2"/>
      </w:numPr>
      <w:spacing w:before="240" w:after="60"/>
      <w:ind w:left="1296"/>
      <w:outlineLvl w:val="2"/>
    </w:pPr>
    <w:rPr>
      <w:rFonts w:ascii="Arial" w:hAnsi="Arial" w:cs="Arial"/>
      <w:b/>
      <w:bCs/>
    </w:rPr>
  </w:style>
  <w:style w:type="paragraph" w:styleId="Heading4">
    <w:name w:val="heading 4"/>
    <w:basedOn w:val="Normal"/>
    <w:next w:val="BodyText"/>
    <w:link w:val="Heading4Char"/>
    <w:qFormat/>
    <w:rsid w:val="00A2051B"/>
    <w:pPr>
      <w:keepNext/>
      <w:numPr>
        <w:ilvl w:val="3"/>
        <w:numId w:val="2"/>
      </w:numPr>
      <w:spacing w:before="240" w:after="60"/>
      <w:ind w:left="1728"/>
      <w:outlineLvl w:val="3"/>
    </w:pPr>
    <w:rPr>
      <w:rFonts w:ascii="Arial" w:hAnsi="Arial" w:cs="Arial"/>
      <w:b/>
      <w:bCs/>
    </w:rPr>
  </w:style>
  <w:style w:type="paragraph" w:styleId="Heading5">
    <w:name w:val="heading 5"/>
    <w:basedOn w:val="Normal"/>
    <w:next w:val="Normal"/>
    <w:qFormat/>
    <w:rsid w:val="005A21F6"/>
    <w:pPr>
      <w:numPr>
        <w:ilvl w:val="4"/>
        <w:numId w:val="2"/>
      </w:numPr>
      <w:spacing w:before="240" w:after="60"/>
      <w:ind w:left="2160"/>
      <w:outlineLvl w:val="4"/>
    </w:pPr>
    <w:rPr>
      <w:rFonts w:ascii="Arial" w:hAnsi="Arial" w:cs="Arial"/>
      <w:b/>
      <w:bCs/>
      <w:i/>
      <w:iCs/>
    </w:rPr>
  </w:style>
  <w:style w:type="paragraph" w:styleId="Heading6">
    <w:name w:val="heading 6"/>
    <w:basedOn w:val="Normal"/>
    <w:next w:val="Normal"/>
    <w:qFormat/>
    <w:rsid w:val="00387127"/>
    <w:pPr>
      <w:numPr>
        <w:ilvl w:val="5"/>
        <w:numId w:val="2"/>
      </w:numPr>
      <w:spacing w:before="240" w:after="60"/>
      <w:outlineLvl w:val="5"/>
    </w:pPr>
    <w:rPr>
      <w:b/>
      <w:bCs/>
      <w:sz w:val="22"/>
      <w:szCs w:val="22"/>
    </w:rPr>
  </w:style>
  <w:style w:type="paragraph" w:styleId="Heading7">
    <w:name w:val="heading 7"/>
    <w:basedOn w:val="Normal"/>
    <w:next w:val="Normal"/>
    <w:qFormat/>
    <w:rsid w:val="00387127"/>
    <w:pPr>
      <w:numPr>
        <w:ilvl w:val="6"/>
        <w:numId w:val="2"/>
      </w:numPr>
      <w:spacing w:before="240" w:after="60"/>
      <w:outlineLvl w:val="6"/>
    </w:pPr>
  </w:style>
  <w:style w:type="paragraph" w:styleId="Heading8">
    <w:name w:val="heading 8"/>
    <w:basedOn w:val="Normal"/>
    <w:next w:val="Normal"/>
    <w:qFormat/>
    <w:rsid w:val="00387127"/>
    <w:pPr>
      <w:numPr>
        <w:ilvl w:val="7"/>
        <w:numId w:val="2"/>
      </w:numPr>
      <w:spacing w:before="240" w:after="60"/>
      <w:outlineLvl w:val="7"/>
    </w:pPr>
    <w:rPr>
      <w:i/>
      <w:iCs/>
    </w:rPr>
  </w:style>
  <w:style w:type="paragraph" w:styleId="Heading9">
    <w:name w:val="heading 9"/>
    <w:basedOn w:val="Normal"/>
    <w:next w:val="Normal"/>
    <w:qFormat/>
    <w:rsid w:val="00387127"/>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018"/>
    <w:pPr>
      <w:tabs>
        <w:tab w:val="center" w:pos="4320"/>
        <w:tab w:val="right" w:pos="8640"/>
      </w:tabs>
    </w:pPr>
  </w:style>
  <w:style w:type="paragraph" w:styleId="Footer">
    <w:name w:val="footer"/>
    <w:basedOn w:val="Normal"/>
    <w:rsid w:val="00615018"/>
    <w:pPr>
      <w:tabs>
        <w:tab w:val="center" w:pos="4320"/>
        <w:tab w:val="right" w:pos="8640"/>
      </w:tabs>
    </w:pPr>
  </w:style>
  <w:style w:type="paragraph" w:styleId="BodyText">
    <w:name w:val="Body Text"/>
    <w:basedOn w:val="Normal"/>
    <w:link w:val="BodyTextChar"/>
    <w:rsid w:val="00615018"/>
    <w:pPr>
      <w:spacing w:after="120"/>
    </w:pPr>
  </w:style>
  <w:style w:type="paragraph" w:styleId="Title">
    <w:name w:val="Title"/>
    <w:basedOn w:val="Normal"/>
    <w:next w:val="BodyText"/>
    <w:qFormat/>
    <w:rsid w:val="00615018"/>
    <w:pPr>
      <w:spacing w:before="240" w:after="60"/>
      <w:jc w:val="center"/>
      <w:outlineLvl w:val="0"/>
    </w:pPr>
    <w:rPr>
      <w:rFonts w:ascii="Arial" w:hAnsi="Arial" w:cs="Arial"/>
      <w:b/>
      <w:bCs/>
      <w:kern w:val="28"/>
      <w:sz w:val="32"/>
      <w:szCs w:val="32"/>
    </w:rPr>
  </w:style>
  <w:style w:type="character" w:customStyle="1" w:styleId="CaptionChar">
    <w:name w:val="Caption Char"/>
    <w:basedOn w:val="DefaultParagraphFont"/>
    <w:link w:val="Caption"/>
    <w:rsid w:val="00D479E8"/>
    <w:rPr>
      <w:bCs/>
      <w:sz w:val="22"/>
      <w:lang w:eastAsia="zh-CN"/>
    </w:rPr>
  </w:style>
  <w:style w:type="paragraph" w:styleId="ListNumber">
    <w:name w:val="List Number"/>
    <w:basedOn w:val="Normal"/>
    <w:rsid w:val="003A57FA"/>
    <w:pPr>
      <w:numPr>
        <w:numId w:val="1"/>
      </w:numPr>
    </w:pPr>
  </w:style>
  <w:style w:type="paragraph" w:styleId="ListNumber2">
    <w:name w:val="List Number 2"/>
    <w:basedOn w:val="Normal"/>
    <w:next w:val="Normal"/>
    <w:rsid w:val="003A57FA"/>
  </w:style>
  <w:style w:type="paragraph" w:styleId="BodyTextIndent">
    <w:name w:val="Body Text Indent"/>
    <w:basedOn w:val="Normal"/>
    <w:rsid w:val="00B04D72"/>
    <w:pPr>
      <w:spacing w:after="120"/>
      <w:ind w:left="360"/>
    </w:pPr>
  </w:style>
  <w:style w:type="paragraph" w:styleId="ListBullet">
    <w:name w:val="List Bullet"/>
    <w:basedOn w:val="Normal"/>
    <w:next w:val="BodyText"/>
    <w:rsid w:val="0083030A"/>
    <w:pPr>
      <w:numPr>
        <w:numId w:val="4"/>
      </w:numPr>
      <w:spacing w:after="60"/>
    </w:pPr>
  </w:style>
  <w:style w:type="paragraph" w:styleId="EndnoteText">
    <w:name w:val="endnote text"/>
    <w:basedOn w:val="Normal"/>
    <w:link w:val="EndnoteTextChar"/>
    <w:semiHidden/>
    <w:rsid w:val="00B43BC7"/>
  </w:style>
  <w:style w:type="character" w:styleId="EndnoteReference">
    <w:name w:val="endnote reference"/>
    <w:basedOn w:val="DefaultParagraphFont"/>
    <w:semiHidden/>
    <w:rsid w:val="00B75F41"/>
    <w:rPr>
      <w:rFonts w:ascii="Times New Roman" w:hAnsi="Times New Roman"/>
      <w:color w:val="000000"/>
      <w:sz w:val="24"/>
      <w:szCs w:val="24"/>
      <w:bdr w:val="none" w:sz="0" w:space="0" w:color="auto"/>
      <w:shd w:val="clear" w:color="auto" w:fill="FFFF00"/>
      <w:vertAlign w:val="baseline"/>
    </w:rPr>
  </w:style>
  <w:style w:type="character" w:customStyle="1" w:styleId="Heading3Char">
    <w:name w:val="Heading 3 Char"/>
    <w:basedOn w:val="DefaultParagraphFont"/>
    <w:link w:val="Heading3"/>
    <w:rsid w:val="00A2051B"/>
    <w:rPr>
      <w:rFonts w:ascii="Arial" w:eastAsia="SimSun" w:hAnsi="Arial" w:cs="Arial"/>
      <w:b/>
      <w:bCs/>
      <w:sz w:val="24"/>
      <w:szCs w:val="24"/>
      <w:lang w:val="en-US" w:eastAsia="zh-CN" w:bidi="ar-SA"/>
    </w:rPr>
  </w:style>
  <w:style w:type="character" w:customStyle="1" w:styleId="Heading4Char">
    <w:name w:val="Heading 4 Char"/>
    <w:basedOn w:val="DefaultParagraphFont"/>
    <w:link w:val="Heading4"/>
    <w:rsid w:val="00A2051B"/>
    <w:rPr>
      <w:rFonts w:ascii="Arial" w:eastAsia="SimSun" w:hAnsi="Arial" w:cs="Arial"/>
      <w:b/>
      <w:bCs/>
      <w:sz w:val="24"/>
      <w:szCs w:val="24"/>
      <w:lang w:val="en-US" w:eastAsia="zh-CN" w:bidi="ar-SA"/>
    </w:rPr>
  </w:style>
  <w:style w:type="character" w:customStyle="1" w:styleId="Heading2Char">
    <w:name w:val="Heading 2 Char"/>
    <w:basedOn w:val="DefaultParagraphFont"/>
    <w:link w:val="Heading2"/>
    <w:rsid w:val="00726710"/>
    <w:rPr>
      <w:rFonts w:ascii="Arial" w:eastAsia="SimSun" w:hAnsi="Arial" w:cs="Arial"/>
      <w:b/>
      <w:bCs/>
      <w:i/>
      <w:iCs/>
      <w:sz w:val="24"/>
      <w:szCs w:val="24"/>
      <w:lang w:val="en-US" w:eastAsia="zh-CN" w:bidi="ar-SA"/>
    </w:rPr>
  </w:style>
  <w:style w:type="paragraph" w:styleId="BalloonText">
    <w:name w:val="Balloon Text"/>
    <w:basedOn w:val="Normal"/>
    <w:semiHidden/>
    <w:rsid w:val="00956969"/>
    <w:rPr>
      <w:rFonts w:ascii="Tahoma" w:hAnsi="Tahoma" w:cs="Tahoma"/>
      <w:sz w:val="16"/>
      <w:szCs w:val="16"/>
    </w:rPr>
  </w:style>
  <w:style w:type="paragraph" w:styleId="TOC1">
    <w:name w:val="toc 1"/>
    <w:basedOn w:val="Normal"/>
    <w:next w:val="Normal"/>
    <w:autoRedefine/>
    <w:uiPriority w:val="39"/>
    <w:rsid w:val="005A441B"/>
    <w:pPr>
      <w:tabs>
        <w:tab w:val="left" w:pos="245"/>
        <w:tab w:val="right" w:leader="dot" w:pos="8630"/>
      </w:tabs>
    </w:pPr>
    <w:rPr>
      <w:b/>
      <w:sz w:val="22"/>
    </w:rPr>
  </w:style>
  <w:style w:type="paragraph" w:styleId="TOC2">
    <w:name w:val="toc 2"/>
    <w:basedOn w:val="Normal"/>
    <w:next w:val="Normal"/>
    <w:autoRedefine/>
    <w:uiPriority w:val="39"/>
    <w:rsid w:val="00900B69"/>
    <w:pPr>
      <w:tabs>
        <w:tab w:val="left" w:pos="720"/>
        <w:tab w:val="right" w:leader="dot" w:pos="8630"/>
      </w:tabs>
      <w:ind w:left="360"/>
    </w:pPr>
    <w:rPr>
      <w:sz w:val="20"/>
    </w:rPr>
  </w:style>
  <w:style w:type="paragraph" w:styleId="TOC3">
    <w:name w:val="toc 3"/>
    <w:basedOn w:val="Normal"/>
    <w:next w:val="Normal"/>
    <w:autoRedefine/>
    <w:uiPriority w:val="39"/>
    <w:rsid w:val="007A53EB"/>
    <w:pPr>
      <w:tabs>
        <w:tab w:val="left" w:pos="1260"/>
        <w:tab w:val="right" w:leader="dot" w:pos="8630"/>
      </w:tabs>
      <w:ind w:left="540"/>
    </w:pPr>
    <w:rPr>
      <w:noProof/>
      <w:sz w:val="18"/>
    </w:rPr>
  </w:style>
  <w:style w:type="paragraph" w:styleId="TOC4">
    <w:name w:val="toc 4"/>
    <w:basedOn w:val="Normal"/>
    <w:next w:val="Normal"/>
    <w:autoRedefine/>
    <w:semiHidden/>
    <w:rsid w:val="006C0B37"/>
    <w:pPr>
      <w:tabs>
        <w:tab w:val="left" w:pos="1620"/>
        <w:tab w:val="right" w:leader="dot" w:pos="8630"/>
      </w:tabs>
      <w:ind w:left="720"/>
    </w:pPr>
    <w:rPr>
      <w:sz w:val="20"/>
    </w:rPr>
  </w:style>
  <w:style w:type="paragraph" w:styleId="TOC5">
    <w:name w:val="toc 5"/>
    <w:basedOn w:val="Normal"/>
    <w:next w:val="Normal"/>
    <w:autoRedefine/>
    <w:semiHidden/>
    <w:rsid w:val="00110BAC"/>
    <w:pPr>
      <w:ind w:left="960"/>
    </w:pPr>
  </w:style>
  <w:style w:type="paragraph" w:styleId="TOC6">
    <w:name w:val="toc 6"/>
    <w:basedOn w:val="Normal"/>
    <w:next w:val="Normal"/>
    <w:autoRedefine/>
    <w:semiHidden/>
    <w:rsid w:val="00110BAC"/>
    <w:pPr>
      <w:ind w:left="1200"/>
    </w:pPr>
  </w:style>
  <w:style w:type="paragraph" w:styleId="TOC7">
    <w:name w:val="toc 7"/>
    <w:basedOn w:val="Normal"/>
    <w:next w:val="Normal"/>
    <w:autoRedefine/>
    <w:semiHidden/>
    <w:rsid w:val="00110BAC"/>
    <w:pPr>
      <w:ind w:left="1440"/>
    </w:pPr>
  </w:style>
  <w:style w:type="paragraph" w:styleId="TOC8">
    <w:name w:val="toc 8"/>
    <w:basedOn w:val="Normal"/>
    <w:next w:val="Normal"/>
    <w:autoRedefine/>
    <w:semiHidden/>
    <w:rsid w:val="00110BAC"/>
    <w:pPr>
      <w:ind w:left="1680"/>
    </w:pPr>
  </w:style>
  <w:style w:type="paragraph" w:styleId="TOC9">
    <w:name w:val="toc 9"/>
    <w:basedOn w:val="Normal"/>
    <w:next w:val="Normal"/>
    <w:autoRedefine/>
    <w:semiHidden/>
    <w:rsid w:val="00110BAC"/>
    <w:pPr>
      <w:ind w:left="1920"/>
    </w:pPr>
  </w:style>
  <w:style w:type="character" w:styleId="Hyperlink">
    <w:name w:val="Hyperlink"/>
    <w:basedOn w:val="DefaultParagraphFont"/>
    <w:uiPriority w:val="99"/>
    <w:rsid w:val="00110BAC"/>
    <w:rPr>
      <w:color w:val="0000FF"/>
      <w:u w:val="single"/>
    </w:rPr>
  </w:style>
  <w:style w:type="paragraph" w:styleId="FootnoteText">
    <w:name w:val="footnote text"/>
    <w:basedOn w:val="Normal"/>
    <w:semiHidden/>
    <w:rsid w:val="006C4003"/>
    <w:rPr>
      <w:sz w:val="20"/>
      <w:szCs w:val="20"/>
    </w:rPr>
  </w:style>
  <w:style w:type="character" w:styleId="FootnoteReference">
    <w:name w:val="footnote reference"/>
    <w:basedOn w:val="DefaultParagraphFont"/>
    <w:semiHidden/>
    <w:rsid w:val="006C4003"/>
    <w:rPr>
      <w:vertAlign w:val="superscript"/>
    </w:rPr>
  </w:style>
  <w:style w:type="paragraph" w:styleId="Caption">
    <w:name w:val="caption"/>
    <w:basedOn w:val="Normal"/>
    <w:next w:val="Normal"/>
    <w:link w:val="CaptionChar"/>
    <w:qFormat/>
    <w:rsid w:val="00D479E8"/>
    <w:pPr>
      <w:spacing w:after="120"/>
      <w:ind w:left="288" w:right="288"/>
    </w:pPr>
    <w:rPr>
      <w:bCs/>
      <w:sz w:val="22"/>
      <w:szCs w:val="20"/>
    </w:rPr>
  </w:style>
  <w:style w:type="paragraph" w:styleId="TableofFigures">
    <w:name w:val="table of figures"/>
    <w:basedOn w:val="Normal"/>
    <w:next w:val="Normal"/>
    <w:uiPriority w:val="99"/>
    <w:rsid w:val="002C7A85"/>
    <w:rPr>
      <w:sz w:val="20"/>
    </w:rPr>
  </w:style>
  <w:style w:type="table" w:styleId="TableGrid">
    <w:name w:val="Table Grid"/>
    <w:basedOn w:val="TableNormal"/>
    <w:rsid w:val="00885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EndnoteReferenceBlack">
    <w:name w:val="Style Endnote Reference + Black"/>
    <w:basedOn w:val="EndnoteReference"/>
    <w:rsid w:val="00A27CB6"/>
    <w:rPr>
      <w:rFonts w:ascii="Times New Roman" w:hAnsi="Times New Roman"/>
      <w:color w:val="000000"/>
      <w:sz w:val="24"/>
      <w:szCs w:val="24"/>
      <w:bdr w:val="none" w:sz="0" w:space="0" w:color="auto"/>
      <w:shd w:val="clear" w:color="auto" w:fill="FFFF00"/>
      <w:vertAlign w:val="baseline"/>
    </w:rPr>
  </w:style>
  <w:style w:type="numbering" w:customStyle="1" w:styleId="StyleNumbered">
    <w:name w:val="Style Numbered"/>
    <w:rsid w:val="00AA3744"/>
    <w:pPr>
      <w:numPr>
        <w:numId w:val="6"/>
      </w:numPr>
    </w:pPr>
  </w:style>
  <w:style w:type="character" w:customStyle="1" w:styleId="h">
    <w:name w:val="h"/>
    <w:basedOn w:val="DefaultParagraphFont"/>
    <w:rsid w:val="005F1AC5"/>
  </w:style>
  <w:style w:type="character" w:customStyle="1" w:styleId="BodyTextChar">
    <w:name w:val="Body Text Char"/>
    <w:basedOn w:val="DefaultParagraphFont"/>
    <w:link w:val="BodyText"/>
    <w:rsid w:val="005F1AC5"/>
    <w:rPr>
      <w:rFonts w:eastAsia="SimSun"/>
      <w:sz w:val="24"/>
      <w:szCs w:val="24"/>
      <w:lang w:val="en-US" w:eastAsia="zh-CN" w:bidi="ar-SA"/>
    </w:rPr>
  </w:style>
  <w:style w:type="paragraph" w:customStyle="1" w:styleId="MTDisplayEquation">
    <w:name w:val="MTDisplayEquation"/>
    <w:basedOn w:val="BodyText"/>
    <w:next w:val="Normal"/>
    <w:rsid w:val="001021AE"/>
    <w:pPr>
      <w:tabs>
        <w:tab w:val="center" w:pos="4320"/>
        <w:tab w:val="right" w:pos="8640"/>
      </w:tabs>
    </w:pPr>
  </w:style>
  <w:style w:type="paragraph" w:customStyle="1" w:styleId="EndNoteText0">
    <w:name w:val="EndNoteText"/>
    <w:basedOn w:val="Normal"/>
    <w:link w:val="EndNoteTextChar0"/>
    <w:rsid w:val="0019289A"/>
    <w:pPr>
      <w:ind w:left="360" w:hanging="360"/>
    </w:pPr>
  </w:style>
  <w:style w:type="character" w:customStyle="1" w:styleId="EndnoteTextChar">
    <w:name w:val="Endnote Text Char"/>
    <w:basedOn w:val="DefaultParagraphFont"/>
    <w:link w:val="EndnoteText"/>
    <w:rsid w:val="00B43BC7"/>
    <w:rPr>
      <w:rFonts w:eastAsia="SimSun"/>
      <w:sz w:val="24"/>
      <w:szCs w:val="24"/>
      <w:lang w:val="en-US" w:eastAsia="zh-CN" w:bidi="ar-SA"/>
    </w:rPr>
  </w:style>
  <w:style w:type="character" w:customStyle="1" w:styleId="EndNoteTextChar0">
    <w:name w:val="EndNoteText Char"/>
    <w:basedOn w:val="DefaultParagraphFont"/>
    <w:link w:val="EndNoteText0"/>
    <w:rsid w:val="0019289A"/>
    <w:rPr>
      <w:rFonts w:eastAsia="SimSun"/>
      <w:sz w:val="24"/>
      <w:szCs w:val="24"/>
      <w:lang w:val="en-US" w:eastAsia="zh-CN" w:bidi="ar-SA"/>
    </w:rPr>
  </w:style>
  <w:style w:type="paragraph" w:customStyle="1" w:styleId="Appendix">
    <w:name w:val="Appendix"/>
    <w:basedOn w:val="Heading2"/>
    <w:next w:val="BodyText"/>
    <w:rsid w:val="005B611C"/>
    <w:pPr>
      <w:pageBreakBefore/>
      <w:numPr>
        <w:numId w:val="9"/>
      </w:numPr>
    </w:pPr>
    <w:rPr>
      <w:u w:val="single" w:color="000000"/>
    </w:rPr>
  </w:style>
  <w:style w:type="character" w:styleId="PageNumber">
    <w:name w:val="page number"/>
    <w:basedOn w:val="DefaultParagraphFont"/>
    <w:rsid w:val="002E05D0"/>
  </w:style>
  <w:style w:type="paragraph" w:customStyle="1" w:styleId="Appendix1">
    <w:name w:val="Appendix_1"/>
    <w:basedOn w:val="Heading3"/>
    <w:next w:val="BodyText"/>
    <w:rsid w:val="005B611C"/>
    <w:pPr>
      <w:numPr>
        <w:numId w:val="9"/>
      </w:numPr>
    </w:pPr>
  </w:style>
  <w:style w:type="paragraph" w:customStyle="1" w:styleId="Style1">
    <w:name w:val="Style1"/>
    <w:basedOn w:val="Normal"/>
    <w:next w:val="BodyText"/>
    <w:rsid w:val="00B10BA4"/>
    <w:pPr>
      <w:keepNext/>
      <w:spacing w:before="240" w:after="60"/>
      <w:outlineLvl w:val="2"/>
    </w:pPr>
    <w:rPr>
      <w:rFonts w:ascii="Arial" w:hAnsi="Arial" w:cs="Arial"/>
      <w:b/>
      <w:bCs/>
    </w:rPr>
  </w:style>
  <w:style w:type="paragraph" w:customStyle="1" w:styleId="Appendix2">
    <w:name w:val="Appendix_2"/>
    <w:basedOn w:val="Heading4"/>
    <w:next w:val="BodyText"/>
    <w:rsid w:val="00A9472C"/>
    <w:pPr>
      <w:numPr>
        <w:numId w:val="9"/>
      </w:numPr>
    </w:pPr>
  </w:style>
  <w:style w:type="numbering" w:customStyle="1" w:styleId="StyleBulleted0">
    <w:name w:val="Style Bulleted"/>
    <w:basedOn w:val="NoList"/>
    <w:rsid w:val="00C75D36"/>
    <w:pPr>
      <w:numPr>
        <w:numId w:val="30"/>
      </w:numPr>
    </w:pPr>
  </w:style>
  <w:style w:type="paragraph" w:customStyle="1" w:styleId="StyleBulleted">
    <w:name w:val="StyleBulleted"/>
    <w:basedOn w:val="Normal"/>
    <w:rsid w:val="00C75D36"/>
    <w:pPr>
      <w:numPr>
        <w:numId w:val="31"/>
      </w:numPr>
    </w:pPr>
  </w:style>
  <w:style w:type="paragraph" w:customStyle="1" w:styleId="TOCHeading1">
    <w:name w:val="TOC Heading1"/>
    <w:basedOn w:val="Heading1"/>
    <w:next w:val="Normal"/>
    <w:uiPriority w:val="39"/>
    <w:semiHidden/>
    <w:unhideWhenUsed/>
    <w:qFormat/>
    <w:rsid w:val="000F3A83"/>
    <w:pPr>
      <w:keepLines/>
      <w:pageBreakBefore w:val="0"/>
      <w:numPr>
        <w:numId w:val="0"/>
      </w:numPr>
      <w:spacing w:before="480" w:after="0" w:line="276" w:lineRule="auto"/>
      <w:outlineLvl w:val="9"/>
    </w:pPr>
    <w:rPr>
      <w:rFonts w:ascii="Cambria" w:eastAsia="Times New Roman" w:hAnsi="Cambria" w:cs="Times New Roman"/>
      <w:color w:val="365F91"/>
      <w:kern w:val="0"/>
      <w:lang w:eastAsia="en-US"/>
    </w:rPr>
  </w:style>
  <w:style w:type="character" w:styleId="PlaceholderText">
    <w:name w:val="Placeholder Text"/>
    <w:basedOn w:val="DefaultParagraphFont"/>
    <w:rsid w:val="003144A8"/>
    <w:rPr>
      <w:color w:val="808080"/>
    </w:rPr>
  </w:style>
  <w:style w:type="paragraph" w:customStyle="1" w:styleId="Equation">
    <w:name w:val="Equation"/>
    <w:basedOn w:val="BodyText"/>
    <w:next w:val="BodyText"/>
    <w:link w:val="EquationChar"/>
    <w:qFormat/>
    <w:rsid w:val="002D1EFF"/>
    <w:pPr>
      <w:tabs>
        <w:tab w:val="center" w:pos="4230"/>
        <w:tab w:val="right" w:pos="8640"/>
      </w:tabs>
    </w:pPr>
    <w:rPr>
      <w:color w:val="000000"/>
    </w:rPr>
  </w:style>
  <w:style w:type="character" w:customStyle="1" w:styleId="EquationChar">
    <w:name w:val="Equation Char"/>
    <w:basedOn w:val="BodyTextChar"/>
    <w:link w:val="Equation"/>
    <w:rsid w:val="002D1EFF"/>
    <w:rPr>
      <w:color w:val="000000"/>
    </w:rPr>
  </w:style>
  <w:style w:type="paragraph" w:styleId="DocumentMap">
    <w:name w:val="Document Map"/>
    <w:basedOn w:val="Normal"/>
    <w:link w:val="DocumentMapChar"/>
    <w:rsid w:val="002F6FAA"/>
    <w:rPr>
      <w:rFonts w:ascii="Tahoma" w:hAnsi="Tahoma" w:cs="Tahoma"/>
      <w:sz w:val="16"/>
      <w:szCs w:val="16"/>
    </w:rPr>
  </w:style>
  <w:style w:type="character" w:customStyle="1" w:styleId="DocumentMapChar">
    <w:name w:val="Document Map Char"/>
    <w:basedOn w:val="DefaultParagraphFont"/>
    <w:link w:val="DocumentMap"/>
    <w:rsid w:val="002F6FAA"/>
    <w:rPr>
      <w:rFonts w:ascii="Tahoma" w:hAnsi="Tahoma" w:cs="Tahoma"/>
      <w:sz w:val="16"/>
      <w:szCs w:val="16"/>
      <w:lang w:eastAsia="zh-CN"/>
    </w:rPr>
  </w:style>
  <w:style w:type="character" w:customStyle="1" w:styleId="Heading1Char">
    <w:name w:val="Heading 1 Char"/>
    <w:basedOn w:val="DefaultParagraphFont"/>
    <w:link w:val="Heading1"/>
    <w:uiPriority w:val="9"/>
    <w:rsid w:val="006E3B80"/>
    <w:rPr>
      <w:rFonts w:ascii="Arial" w:eastAsia="Simsun (Founder Extended)" w:hAnsi="Arial" w:cs="Arial"/>
      <w:b/>
      <w:bCs/>
      <w:kern w:val="28"/>
      <w:sz w:val="28"/>
      <w:szCs w:val="28"/>
      <w:lang w:eastAsia="zh-CN"/>
    </w:rPr>
  </w:style>
  <w:style w:type="paragraph" w:styleId="Bibliography">
    <w:name w:val="Bibliography"/>
    <w:basedOn w:val="Normal"/>
    <w:next w:val="Normal"/>
    <w:rsid w:val="006E3B80"/>
  </w:style>
</w:styles>
</file>

<file path=word/webSettings.xml><?xml version="1.0" encoding="utf-8"?>
<w:webSettings xmlns:r="http://schemas.openxmlformats.org/officeDocument/2006/relationships" xmlns:w="http://schemas.openxmlformats.org/wordprocessingml/2006/main">
  <w:divs>
    <w:div w:id="262498132">
      <w:bodyDiv w:val="1"/>
      <w:marLeft w:val="0"/>
      <w:marRight w:val="0"/>
      <w:marTop w:val="0"/>
      <w:marBottom w:val="0"/>
      <w:divBdr>
        <w:top w:val="none" w:sz="0" w:space="0" w:color="auto"/>
        <w:left w:val="none" w:sz="0" w:space="0" w:color="auto"/>
        <w:bottom w:val="none" w:sz="0" w:space="0" w:color="auto"/>
        <w:right w:val="none" w:sz="0" w:space="0" w:color="auto"/>
      </w:divBdr>
    </w:div>
    <w:div w:id="360594043">
      <w:bodyDiv w:val="1"/>
      <w:marLeft w:val="0"/>
      <w:marRight w:val="0"/>
      <w:marTop w:val="0"/>
      <w:marBottom w:val="0"/>
      <w:divBdr>
        <w:top w:val="none" w:sz="0" w:space="0" w:color="auto"/>
        <w:left w:val="none" w:sz="0" w:space="0" w:color="auto"/>
        <w:bottom w:val="none" w:sz="0" w:space="0" w:color="auto"/>
        <w:right w:val="none" w:sz="0" w:space="0" w:color="auto"/>
      </w:divBdr>
    </w:div>
    <w:div w:id="485708633">
      <w:bodyDiv w:val="1"/>
      <w:marLeft w:val="0"/>
      <w:marRight w:val="0"/>
      <w:marTop w:val="0"/>
      <w:marBottom w:val="0"/>
      <w:divBdr>
        <w:top w:val="none" w:sz="0" w:space="0" w:color="auto"/>
        <w:left w:val="none" w:sz="0" w:space="0" w:color="auto"/>
        <w:bottom w:val="none" w:sz="0" w:space="0" w:color="auto"/>
        <w:right w:val="none" w:sz="0" w:space="0" w:color="auto"/>
      </w:divBdr>
    </w:div>
    <w:div w:id="937717321">
      <w:bodyDiv w:val="1"/>
      <w:marLeft w:val="0"/>
      <w:marRight w:val="0"/>
      <w:marTop w:val="0"/>
      <w:marBottom w:val="0"/>
      <w:divBdr>
        <w:top w:val="none" w:sz="0" w:space="0" w:color="auto"/>
        <w:left w:val="none" w:sz="0" w:space="0" w:color="auto"/>
        <w:bottom w:val="none" w:sz="0" w:space="0" w:color="auto"/>
        <w:right w:val="none" w:sz="0" w:space="0" w:color="auto"/>
      </w:divBdr>
    </w:div>
    <w:div w:id="1597708827">
      <w:bodyDiv w:val="1"/>
      <w:marLeft w:val="0"/>
      <w:marRight w:val="0"/>
      <w:marTop w:val="0"/>
      <w:marBottom w:val="0"/>
      <w:divBdr>
        <w:top w:val="none" w:sz="0" w:space="0" w:color="auto"/>
        <w:left w:val="none" w:sz="0" w:space="0" w:color="auto"/>
        <w:bottom w:val="none" w:sz="0" w:space="0" w:color="auto"/>
        <w:right w:val="none" w:sz="0" w:space="0" w:color="auto"/>
      </w:divBdr>
    </w:div>
    <w:div w:id="1912079093">
      <w:bodyDiv w:val="1"/>
      <w:marLeft w:val="0"/>
      <w:marRight w:val="0"/>
      <w:marTop w:val="0"/>
      <w:marBottom w:val="0"/>
      <w:divBdr>
        <w:top w:val="none" w:sz="0" w:space="0" w:color="auto"/>
        <w:left w:val="none" w:sz="0" w:space="0" w:color="auto"/>
        <w:bottom w:val="none" w:sz="0" w:space="0" w:color="auto"/>
        <w:right w:val="none" w:sz="0" w:space="0" w:color="auto"/>
      </w:divBdr>
    </w:div>
    <w:div w:id="19744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3.bin"/><Relationship Id="rId303" Type="http://schemas.openxmlformats.org/officeDocument/2006/relationships/oleObject" Target="embeddings/oleObject145.bin"/><Relationship Id="rId21" Type="http://schemas.openxmlformats.org/officeDocument/2006/relationships/oleObject" Target="embeddings/oleObject5.bin"/><Relationship Id="rId42" Type="http://schemas.openxmlformats.org/officeDocument/2006/relationships/oleObject" Target="embeddings/oleObject15.bin"/><Relationship Id="rId63" Type="http://schemas.openxmlformats.org/officeDocument/2006/relationships/image" Target="media/image28.wm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image" Target="media/image76.wmf"/><Relationship Id="rId324" Type="http://schemas.openxmlformats.org/officeDocument/2006/relationships/image" Target="media/image156.wmf"/><Relationship Id="rId170" Type="http://schemas.openxmlformats.org/officeDocument/2006/relationships/oleObject" Target="embeddings/oleObject79.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07.bin"/><Relationship Id="rId247" Type="http://schemas.openxmlformats.org/officeDocument/2006/relationships/image" Target="media/image120.wmf"/><Relationship Id="rId107" Type="http://schemas.openxmlformats.org/officeDocument/2006/relationships/image" Target="media/image50.wmf"/><Relationship Id="rId268" Type="http://schemas.openxmlformats.org/officeDocument/2006/relationships/image" Target="media/image131.wmf"/><Relationship Id="rId289" Type="http://schemas.openxmlformats.org/officeDocument/2006/relationships/oleObject" Target="embeddings/oleObject138.bin"/><Relationship Id="rId11" Type="http://schemas.openxmlformats.org/officeDocument/2006/relationships/image" Target="media/image1.emf"/><Relationship Id="rId32" Type="http://schemas.openxmlformats.org/officeDocument/2006/relationships/image" Target="media/image12.wmf"/><Relationship Id="rId53" Type="http://schemas.openxmlformats.org/officeDocument/2006/relationships/image" Target="media/image23.wmf"/><Relationship Id="rId74" Type="http://schemas.openxmlformats.org/officeDocument/2006/relationships/oleObject" Target="embeddings/oleObject31.bin"/><Relationship Id="rId128" Type="http://schemas.openxmlformats.org/officeDocument/2006/relationships/oleObject" Target="embeddings/oleObject58.bin"/><Relationship Id="rId149" Type="http://schemas.openxmlformats.org/officeDocument/2006/relationships/image" Target="media/image71.wmf"/><Relationship Id="rId314" Type="http://schemas.openxmlformats.org/officeDocument/2006/relationships/oleObject" Target="embeddings/oleObject153.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4.bin"/><Relationship Id="rId181" Type="http://schemas.openxmlformats.org/officeDocument/2006/relationships/image" Target="media/image87.wmf"/><Relationship Id="rId216" Type="http://schemas.openxmlformats.org/officeDocument/2006/relationships/oleObject" Target="embeddings/oleObject102.bin"/><Relationship Id="rId237" Type="http://schemas.openxmlformats.org/officeDocument/2006/relationships/image" Target="media/image115.wmf"/><Relationship Id="rId258" Type="http://schemas.openxmlformats.org/officeDocument/2006/relationships/oleObject" Target="embeddings/oleObject123.bin"/><Relationship Id="rId279" Type="http://schemas.openxmlformats.org/officeDocument/2006/relationships/oleObject" Target="embeddings/oleObject133.bin"/><Relationship Id="rId22" Type="http://schemas.openxmlformats.org/officeDocument/2006/relationships/image" Target="media/image7.wmf"/><Relationship Id="rId43" Type="http://schemas.openxmlformats.org/officeDocument/2006/relationships/image" Target="media/image18.wmf"/><Relationship Id="rId64" Type="http://schemas.openxmlformats.org/officeDocument/2006/relationships/oleObject" Target="embeddings/oleObject26.bin"/><Relationship Id="rId118" Type="http://schemas.openxmlformats.org/officeDocument/2006/relationships/oleObject" Target="embeddings/oleObject53.bin"/><Relationship Id="rId139" Type="http://schemas.openxmlformats.org/officeDocument/2006/relationships/image" Target="media/image66.wmf"/><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oleObject" Target="embeddings/oleObject159.bin"/><Relationship Id="rId85" Type="http://schemas.openxmlformats.org/officeDocument/2006/relationships/image" Target="media/image39.wmf"/><Relationship Id="rId150" Type="http://schemas.openxmlformats.org/officeDocument/2006/relationships/oleObject" Target="embeddings/oleObject69.bin"/><Relationship Id="rId171" Type="http://schemas.openxmlformats.org/officeDocument/2006/relationships/image" Target="media/image82.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image" Target="media/image110.wmf"/><Relationship Id="rId248" Type="http://schemas.openxmlformats.org/officeDocument/2006/relationships/oleObject" Target="embeddings/oleObject118.bin"/><Relationship Id="rId269" Type="http://schemas.openxmlformats.org/officeDocument/2006/relationships/oleObject" Target="embeddings/oleObject128.bin"/><Relationship Id="rId12" Type="http://schemas.openxmlformats.org/officeDocument/2006/relationships/image" Target="media/image2.wmf"/><Relationship Id="rId33" Type="http://schemas.openxmlformats.org/officeDocument/2006/relationships/oleObject" Target="embeddings/oleObject11.bin"/><Relationship Id="rId108" Type="http://schemas.openxmlformats.org/officeDocument/2006/relationships/oleObject" Target="embeddings/oleObject48.bin"/><Relationship Id="rId129" Type="http://schemas.openxmlformats.org/officeDocument/2006/relationships/image" Target="media/image61.wmf"/><Relationship Id="rId280" Type="http://schemas.openxmlformats.org/officeDocument/2006/relationships/image" Target="media/image137.wmf"/><Relationship Id="rId315" Type="http://schemas.openxmlformats.org/officeDocument/2006/relationships/image" Target="media/image152.wmf"/><Relationship Id="rId54" Type="http://schemas.openxmlformats.org/officeDocument/2006/relationships/oleObject" Target="embeddings/oleObject21.bin"/><Relationship Id="rId75" Type="http://schemas.openxmlformats.org/officeDocument/2006/relationships/image" Target="media/image34.wmf"/><Relationship Id="rId96" Type="http://schemas.openxmlformats.org/officeDocument/2006/relationships/oleObject" Target="embeddings/oleObject42.bin"/><Relationship Id="rId140" Type="http://schemas.openxmlformats.org/officeDocument/2006/relationships/oleObject" Target="embeddings/oleObject64.bin"/><Relationship Id="rId161" Type="http://schemas.openxmlformats.org/officeDocument/2006/relationships/image" Target="media/image77.wmf"/><Relationship Id="rId182" Type="http://schemas.openxmlformats.org/officeDocument/2006/relationships/oleObject" Target="embeddings/oleObject85.bin"/><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3.bin"/><Relationship Id="rId259" Type="http://schemas.openxmlformats.org/officeDocument/2006/relationships/image" Target="media/image126.wmf"/><Relationship Id="rId23" Type="http://schemas.openxmlformats.org/officeDocument/2006/relationships/oleObject" Target="embeddings/oleObject6.bin"/><Relationship Id="rId119" Type="http://schemas.openxmlformats.org/officeDocument/2006/relationships/image" Target="media/image56.wmf"/><Relationship Id="rId270" Type="http://schemas.openxmlformats.org/officeDocument/2006/relationships/image" Target="media/image132.wmf"/><Relationship Id="rId291" Type="http://schemas.openxmlformats.org/officeDocument/2006/relationships/oleObject" Target="embeddings/oleObject139.bin"/><Relationship Id="rId305" Type="http://schemas.openxmlformats.org/officeDocument/2006/relationships/oleObject" Target="embeddings/oleObject146.bin"/><Relationship Id="rId326" Type="http://schemas.openxmlformats.org/officeDocument/2006/relationships/image" Target="media/image157.wmf"/><Relationship Id="rId44" Type="http://schemas.openxmlformats.org/officeDocument/2006/relationships/oleObject" Target="embeddings/oleObject16.bin"/><Relationship Id="rId65" Type="http://schemas.openxmlformats.org/officeDocument/2006/relationships/image" Target="media/image29.wmf"/><Relationship Id="rId86" Type="http://schemas.openxmlformats.org/officeDocument/2006/relationships/oleObject" Target="embeddings/oleObject37.bin"/><Relationship Id="rId130" Type="http://schemas.openxmlformats.org/officeDocument/2006/relationships/oleObject" Target="embeddings/oleObject59.bin"/><Relationship Id="rId151" Type="http://schemas.openxmlformats.org/officeDocument/2006/relationships/image" Target="media/image72.wmf"/><Relationship Id="rId172" Type="http://schemas.openxmlformats.org/officeDocument/2006/relationships/oleObject" Target="embeddings/oleObject80.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08.bin"/><Relationship Id="rId249" Type="http://schemas.openxmlformats.org/officeDocument/2006/relationships/image" Target="media/image121.wmf"/><Relationship Id="rId13" Type="http://schemas.openxmlformats.org/officeDocument/2006/relationships/oleObject" Target="embeddings/oleObject1.bin"/><Relationship Id="rId109" Type="http://schemas.openxmlformats.org/officeDocument/2006/relationships/image" Target="media/image51.wmf"/><Relationship Id="rId260" Type="http://schemas.openxmlformats.org/officeDocument/2006/relationships/oleObject" Target="embeddings/oleObject124.bin"/><Relationship Id="rId281" Type="http://schemas.openxmlformats.org/officeDocument/2006/relationships/oleObject" Target="embeddings/oleObject134.bin"/><Relationship Id="rId316" Type="http://schemas.openxmlformats.org/officeDocument/2006/relationships/oleObject" Target="embeddings/oleObject154.bin"/><Relationship Id="rId34" Type="http://schemas.openxmlformats.org/officeDocument/2006/relationships/image" Target="media/image13.jpeg"/><Relationship Id="rId55" Type="http://schemas.openxmlformats.org/officeDocument/2006/relationships/image" Target="media/image24.wmf"/><Relationship Id="rId76" Type="http://schemas.openxmlformats.org/officeDocument/2006/relationships/oleObject" Target="embeddings/oleObject32.bin"/><Relationship Id="rId97" Type="http://schemas.openxmlformats.org/officeDocument/2006/relationships/image" Target="media/image45.wmf"/><Relationship Id="rId120" Type="http://schemas.openxmlformats.org/officeDocument/2006/relationships/oleObject" Target="embeddings/oleObject54.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5.bin"/><Relationship Id="rId183" Type="http://schemas.openxmlformats.org/officeDocument/2006/relationships/image" Target="media/image88.wmf"/><Relationship Id="rId218" Type="http://schemas.openxmlformats.org/officeDocument/2006/relationships/oleObject" Target="embeddings/oleObject103.bin"/><Relationship Id="rId239" Type="http://schemas.openxmlformats.org/officeDocument/2006/relationships/image" Target="media/image116.wmf"/><Relationship Id="rId250" Type="http://schemas.openxmlformats.org/officeDocument/2006/relationships/oleObject" Target="embeddings/oleObject119.bin"/><Relationship Id="rId271" Type="http://schemas.openxmlformats.org/officeDocument/2006/relationships/oleObject" Target="embeddings/oleObject129.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8.wmf"/><Relationship Id="rId45" Type="http://schemas.openxmlformats.org/officeDocument/2006/relationships/image" Target="media/image19.wmf"/><Relationship Id="rId66" Type="http://schemas.openxmlformats.org/officeDocument/2006/relationships/oleObject" Target="embeddings/oleObject27.bin"/><Relationship Id="rId87" Type="http://schemas.openxmlformats.org/officeDocument/2006/relationships/image" Target="media/image40.wmf"/><Relationship Id="rId110" Type="http://schemas.openxmlformats.org/officeDocument/2006/relationships/oleObject" Target="embeddings/oleObject49.bin"/><Relationship Id="rId131" Type="http://schemas.openxmlformats.org/officeDocument/2006/relationships/image" Target="media/image62.wmf"/><Relationship Id="rId327" Type="http://schemas.openxmlformats.org/officeDocument/2006/relationships/oleObject" Target="embeddings/oleObject160.bin"/><Relationship Id="rId152" Type="http://schemas.openxmlformats.org/officeDocument/2006/relationships/oleObject" Target="embeddings/oleObject70.bin"/><Relationship Id="rId173" Type="http://schemas.openxmlformats.org/officeDocument/2006/relationships/image" Target="media/image83.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image" Target="media/image111.wmf"/><Relationship Id="rId240" Type="http://schemas.openxmlformats.org/officeDocument/2006/relationships/oleObject" Target="embeddings/oleObject114.bin"/><Relationship Id="rId261" Type="http://schemas.openxmlformats.org/officeDocument/2006/relationships/image" Target="media/image127.wmf"/><Relationship Id="rId14" Type="http://schemas.openxmlformats.org/officeDocument/2006/relationships/image" Target="media/image3.wmf"/><Relationship Id="rId35" Type="http://schemas.openxmlformats.org/officeDocument/2006/relationships/image" Target="media/image14.wmf"/><Relationship Id="rId56" Type="http://schemas.openxmlformats.org/officeDocument/2006/relationships/oleObject" Target="embeddings/oleObject22.bin"/><Relationship Id="rId77" Type="http://schemas.openxmlformats.org/officeDocument/2006/relationships/image" Target="media/image35.wmf"/><Relationship Id="rId100" Type="http://schemas.openxmlformats.org/officeDocument/2006/relationships/oleObject" Target="embeddings/oleObject44.bin"/><Relationship Id="rId282" Type="http://schemas.openxmlformats.org/officeDocument/2006/relationships/image" Target="media/image138.wmf"/><Relationship Id="rId317" Type="http://schemas.openxmlformats.org/officeDocument/2006/relationships/image" Target="media/image153.wmf"/><Relationship Id="rId8" Type="http://schemas.openxmlformats.org/officeDocument/2006/relationships/hyperlink" Target="file:///C:\Users\DonGavel\AdaptiveOptics\Keck%20NGAO\NGAO_RTC\NGAO_HRT_Algorithms.docx" TargetMode="External"/><Relationship Id="rId51" Type="http://schemas.openxmlformats.org/officeDocument/2006/relationships/image" Target="media/image22.wmf"/><Relationship Id="rId72" Type="http://schemas.openxmlformats.org/officeDocument/2006/relationships/oleObject" Target="embeddings/oleObject30.bin"/><Relationship Id="rId93" Type="http://schemas.openxmlformats.org/officeDocument/2006/relationships/image" Target="media/image43.wmf"/><Relationship Id="rId98" Type="http://schemas.openxmlformats.org/officeDocument/2006/relationships/oleObject" Target="embeddings/oleObject43.bin"/><Relationship Id="rId121" Type="http://schemas.openxmlformats.org/officeDocument/2006/relationships/image" Target="media/image57.wmf"/><Relationship Id="rId142" Type="http://schemas.openxmlformats.org/officeDocument/2006/relationships/oleObject" Target="embeddings/oleObject65.bin"/><Relationship Id="rId163" Type="http://schemas.openxmlformats.org/officeDocument/2006/relationships/image" Target="media/image78.wmf"/><Relationship Id="rId184" Type="http://schemas.openxmlformats.org/officeDocument/2006/relationships/oleObject" Target="embeddings/oleObject86.bin"/><Relationship Id="rId189" Type="http://schemas.openxmlformats.org/officeDocument/2006/relationships/image" Target="media/image91.wmf"/><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1.bin"/><Relationship Id="rId230" Type="http://schemas.openxmlformats.org/officeDocument/2006/relationships/oleObject" Target="embeddings/oleObject109.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oleObject" Target="embeddings/oleObject122.bin"/><Relationship Id="rId277" Type="http://schemas.openxmlformats.org/officeDocument/2006/relationships/oleObject" Target="embeddings/oleObject132.bin"/><Relationship Id="rId298" Type="http://schemas.openxmlformats.org/officeDocument/2006/relationships/image" Target="media/image146.wmf"/><Relationship Id="rId25" Type="http://schemas.openxmlformats.org/officeDocument/2006/relationships/oleObject" Target="embeddings/oleObject7.bin"/><Relationship Id="rId46" Type="http://schemas.openxmlformats.org/officeDocument/2006/relationships/oleObject" Target="embeddings/oleObject17.bin"/><Relationship Id="rId67" Type="http://schemas.openxmlformats.org/officeDocument/2006/relationships/image" Target="media/image30.wmf"/><Relationship Id="rId116" Type="http://schemas.openxmlformats.org/officeDocument/2006/relationships/oleObject" Target="embeddings/oleObject52.bin"/><Relationship Id="rId137" Type="http://schemas.openxmlformats.org/officeDocument/2006/relationships/image" Target="media/image65.wmf"/><Relationship Id="rId158" Type="http://schemas.openxmlformats.org/officeDocument/2006/relationships/oleObject" Target="embeddings/oleObject73.bin"/><Relationship Id="rId272" Type="http://schemas.openxmlformats.org/officeDocument/2006/relationships/image" Target="media/image133.wmf"/><Relationship Id="rId293" Type="http://schemas.openxmlformats.org/officeDocument/2006/relationships/oleObject" Target="embeddings/oleObject140.bin"/><Relationship Id="rId302" Type="http://schemas.openxmlformats.org/officeDocument/2006/relationships/image" Target="media/image148.wmf"/><Relationship Id="rId307" Type="http://schemas.openxmlformats.org/officeDocument/2006/relationships/oleObject" Target="embeddings/oleObject147.bin"/><Relationship Id="rId323" Type="http://schemas.openxmlformats.org/officeDocument/2006/relationships/oleObject" Target="embeddings/oleObject158.bin"/><Relationship Id="rId328" Type="http://schemas.openxmlformats.org/officeDocument/2006/relationships/image" Target="media/image158.wmf"/><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5.bin"/><Relationship Id="rId83" Type="http://schemas.openxmlformats.org/officeDocument/2006/relationships/image" Target="media/image38.wmf"/><Relationship Id="rId88" Type="http://schemas.openxmlformats.org/officeDocument/2006/relationships/oleObject" Target="embeddings/oleObject38.bin"/><Relationship Id="rId111" Type="http://schemas.openxmlformats.org/officeDocument/2006/relationships/image" Target="media/image52.wmf"/><Relationship Id="rId132" Type="http://schemas.openxmlformats.org/officeDocument/2006/relationships/oleObject" Target="embeddings/oleObject60.bin"/><Relationship Id="rId153" Type="http://schemas.openxmlformats.org/officeDocument/2006/relationships/image" Target="media/image73.wmf"/><Relationship Id="rId174" Type="http://schemas.openxmlformats.org/officeDocument/2006/relationships/oleObject" Target="embeddings/oleObject81.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oleObject" Target="embeddings/oleObject104.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17.bin"/><Relationship Id="rId267" Type="http://schemas.openxmlformats.org/officeDocument/2006/relationships/oleObject" Target="embeddings/oleObject127.bin"/><Relationship Id="rId288" Type="http://schemas.openxmlformats.org/officeDocument/2006/relationships/image" Target="media/image141.wmf"/><Relationship Id="rId15" Type="http://schemas.openxmlformats.org/officeDocument/2006/relationships/oleObject" Target="embeddings/oleObject2.bin"/><Relationship Id="rId36" Type="http://schemas.openxmlformats.org/officeDocument/2006/relationships/oleObject" Target="embeddings/oleObject12.bin"/><Relationship Id="rId57" Type="http://schemas.openxmlformats.org/officeDocument/2006/relationships/image" Target="media/image25.wmf"/><Relationship Id="rId106" Type="http://schemas.openxmlformats.org/officeDocument/2006/relationships/oleObject" Target="embeddings/oleObject47.bin"/><Relationship Id="rId127" Type="http://schemas.openxmlformats.org/officeDocument/2006/relationships/image" Target="media/image60.wmf"/><Relationship Id="rId262" Type="http://schemas.openxmlformats.org/officeDocument/2006/relationships/oleObject" Target="embeddings/oleObject125.bin"/><Relationship Id="rId283" Type="http://schemas.openxmlformats.org/officeDocument/2006/relationships/oleObject" Target="embeddings/oleObject135.bin"/><Relationship Id="rId313" Type="http://schemas.openxmlformats.org/officeDocument/2006/relationships/oleObject" Target="embeddings/oleObject152.bin"/><Relationship Id="rId318" Type="http://schemas.openxmlformats.org/officeDocument/2006/relationships/oleObject" Target="embeddings/oleObject155.bin"/><Relationship Id="rId10" Type="http://schemas.openxmlformats.org/officeDocument/2006/relationships/footer" Target="footer1.xml"/><Relationship Id="rId31" Type="http://schemas.openxmlformats.org/officeDocument/2006/relationships/oleObject" Target="embeddings/oleObject10.bin"/><Relationship Id="rId52" Type="http://schemas.openxmlformats.org/officeDocument/2006/relationships/oleObject" Target="embeddings/oleObject20.bin"/><Relationship Id="rId73" Type="http://schemas.openxmlformats.org/officeDocument/2006/relationships/image" Target="media/image33.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5.bin"/><Relationship Id="rId143" Type="http://schemas.openxmlformats.org/officeDocument/2006/relationships/image" Target="media/image68.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1.wmf"/><Relationship Id="rId185" Type="http://schemas.openxmlformats.org/officeDocument/2006/relationships/image" Target="media/image89.wmf"/><Relationship Id="rId33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image" Target="media/image104.wmf"/><Relationship Id="rId236" Type="http://schemas.openxmlformats.org/officeDocument/2006/relationships/oleObject" Target="embeddings/oleObject112.bin"/><Relationship Id="rId257" Type="http://schemas.openxmlformats.org/officeDocument/2006/relationships/image" Target="media/image125.wmf"/><Relationship Id="rId278" Type="http://schemas.openxmlformats.org/officeDocument/2006/relationships/image" Target="media/image136.wmf"/><Relationship Id="rId26" Type="http://schemas.openxmlformats.org/officeDocument/2006/relationships/image" Target="media/image9.wmf"/><Relationship Id="rId231" Type="http://schemas.openxmlformats.org/officeDocument/2006/relationships/image" Target="media/image112.wmf"/><Relationship Id="rId252" Type="http://schemas.openxmlformats.org/officeDocument/2006/relationships/oleObject" Target="embeddings/oleObject120.bin"/><Relationship Id="rId273" Type="http://schemas.openxmlformats.org/officeDocument/2006/relationships/oleObject" Target="embeddings/oleObject130.bin"/><Relationship Id="rId294" Type="http://schemas.openxmlformats.org/officeDocument/2006/relationships/image" Target="media/image144.wmf"/><Relationship Id="rId308" Type="http://schemas.openxmlformats.org/officeDocument/2006/relationships/oleObject" Target="embeddings/oleObject148.bin"/><Relationship Id="rId329" Type="http://schemas.openxmlformats.org/officeDocument/2006/relationships/oleObject" Target="embeddings/oleObject161.bin"/><Relationship Id="rId47" Type="http://schemas.openxmlformats.org/officeDocument/2006/relationships/image" Target="media/image20.wmf"/><Relationship Id="rId68" Type="http://schemas.openxmlformats.org/officeDocument/2006/relationships/oleObject" Target="embeddings/oleObject28.bin"/><Relationship Id="rId89" Type="http://schemas.openxmlformats.org/officeDocument/2006/relationships/image" Target="media/image41.wmf"/><Relationship Id="rId112" Type="http://schemas.openxmlformats.org/officeDocument/2006/relationships/oleObject" Target="embeddings/oleObject50.bin"/><Relationship Id="rId133" Type="http://schemas.openxmlformats.org/officeDocument/2006/relationships/image" Target="media/image63.wmf"/><Relationship Id="rId154" Type="http://schemas.openxmlformats.org/officeDocument/2006/relationships/oleObject" Target="embeddings/oleObject71.bin"/><Relationship Id="rId175" Type="http://schemas.openxmlformats.org/officeDocument/2006/relationships/image" Target="media/image84.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4.wmf"/><Relationship Id="rId221" Type="http://schemas.openxmlformats.org/officeDocument/2006/relationships/image" Target="media/image107.jpeg"/><Relationship Id="rId242" Type="http://schemas.openxmlformats.org/officeDocument/2006/relationships/oleObject" Target="embeddings/oleObject115.bin"/><Relationship Id="rId263" Type="http://schemas.openxmlformats.org/officeDocument/2006/relationships/image" Target="media/image128.jpeg"/><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image" Target="media/image15.wmf"/><Relationship Id="rId58" Type="http://schemas.openxmlformats.org/officeDocument/2006/relationships/oleObject" Target="embeddings/oleObject23.bin"/><Relationship Id="rId79" Type="http://schemas.openxmlformats.org/officeDocument/2006/relationships/image" Target="media/image36.wmf"/><Relationship Id="rId102" Type="http://schemas.openxmlformats.org/officeDocument/2006/relationships/oleObject" Target="embeddings/oleObject45.bin"/><Relationship Id="rId123" Type="http://schemas.openxmlformats.org/officeDocument/2006/relationships/image" Target="media/image58.wmf"/><Relationship Id="rId144" Type="http://schemas.openxmlformats.org/officeDocument/2006/relationships/oleObject" Target="embeddings/oleObject66.bin"/><Relationship Id="rId330" Type="http://schemas.openxmlformats.org/officeDocument/2006/relationships/image" Target="media/image159.wmf"/><Relationship Id="rId90" Type="http://schemas.openxmlformats.org/officeDocument/2006/relationships/oleObject" Target="embeddings/oleObject39.bin"/><Relationship Id="rId165" Type="http://schemas.openxmlformats.org/officeDocument/2006/relationships/image" Target="media/image79.wmf"/><Relationship Id="rId186" Type="http://schemas.openxmlformats.org/officeDocument/2006/relationships/oleObject" Target="embeddings/oleObject87.bin"/><Relationship Id="rId211" Type="http://schemas.openxmlformats.org/officeDocument/2006/relationships/image" Target="media/image102.wmf"/><Relationship Id="rId232" Type="http://schemas.openxmlformats.org/officeDocument/2006/relationships/oleObject" Target="embeddings/oleObject110.bin"/><Relationship Id="rId253" Type="http://schemas.openxmlformats.org/officeDocument/2006/relationships/image" Target="media/image123.wmf"/><Relationship Id="rId274" Type="http://schemas.openxmlformats.org/officeDocument/2006/relationships/image" Target="media/image134.wmf"/><Relationship Id="rId295" Type="http://schemas.openxmlformats.org/officeDocument/2006/relationships/oleObject" Target="embeddings/oleObject141.bin"/><Relationship Id="rId309" Type="http://schemas.openxmlformats.org/officeDocument/2006/relationships/image" Target="media/image151.wmf"/><Relationship Id="rId27" Type="http://schemas.openxmlformats.org/officeDocument/2006/relationships/oleObject" Target="embeddings/oleObject8.bin"/><Relationship Id="rId48" Type="http://schemas.openxmlformats.org/officeDocument/2006/relationships/oleObject" Target="embeddings/oleObject18.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1.bin"/><Relationship Id="rId320" Type="http://schemas.openxmlformats.org/officeDocument/2006/relationships/image" Target="media/image154.wmf"/><Relationship Id="rId80" Type="http://schemas.openxmlformats.org/officeDocument/2006/relationships/oleObject" Target="embeddings/oleObject34.bin"/><Relationship Id="rId155" Type="http://schemas.openxmlformats.org/officeDocument/2006/relationships/image" Target="media/image74.wmf"/><Relationship Id="rId176" Type="http://schemas.openxmlformats.org/officeDocument/2006/relationships/oleObject" Target="embeddings/oleObject82.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8.wmf"/><Relationship Id="rId243" Type="http://schemas.openxmlformats.org/officeDocument/2006/relationships/image" Target="media/image118.wmf"/><Relationship Id="rId264" Type="http://schemas.openxmlformats.org/officeDocument/2006/relationships/image" Target="media/image129.wmf"/><Relationship Id="rId285" Type="http://schemas.openxmlformats.org/officeDocument/2006/relationships/oleObject" Target="embeddings/oleObject136.bin"/><Relationship Id="rId17" Type="http://schemas.openxmlformats.org/officeDocument/2006/relationships/oleObject" Target="embeddings/oleObject3.bin"/><Relationship Id="rId38" Type="http://schemas.openxmlformats.org/officeDocument/2006/relationships/oleObject" Target="embeddings/oleObject13.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6.bin"/><Relationship Id="rId310" Type="http://schemas.openxmlformats.org/officeDocument/2006/relationships/oleObject" Target="embeddings/oleObject149.bin"/><Relationship Id="rId70" Type="http://schemas.openxmlformats.org/officeDocument/2006/relationships/oleObject" Target="embeddings/oleObject29.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7.bin"/><Relationship Id="rId187" Type="http://schemas.openxmlformats.org/officeDocument/2006/relationships/image" Target="media/image90.wmf"/><Relationship Id="rId331" Type="http://schemas.openxmlformats.org/officeDocument/2006/relationships/oleObject" Target="embeddings/oleObject162.bin"/><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image" Target="media/image113.wmf"/><Relationship Id="rId254" Type="http://schemas.openxmlformats.org/officeDocument/2006/relationships/oleObject" Target="embeddings/oleObject121.bin"/><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oleObject" Target="embeddings/oleObject51.bin"/><Relationship Id="rId275" Type="http://schemas.openxmlformats.org/officeDocument/2006/relationships/oleObject" Target="embeddings/oleObject131.bin"/><Relationship Id="rId296" Type="http://schemas.openxmlformats.org/officeDocument/2006/relationships/image" Target="media/image145.wmf"/><Relationship Id="rId300" Type="http://schemas.openxmlformats.org/officeDocument/2006/relationships/image" Target="media/image147.emf"/><Relationship Id="rId60" Type="http://schemas.openxmlformats.org/officeDocument/2006/relationships/oleObject" Target="embeddings/oleObject24.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2.bin"/><Relationship Id="rId177" Type="http://schemas.openxmlformats.org/officeDocument/2006/relationships/image" Target="media/image85.wmf"/><Relationship Id="rId198" Type="http://schemas.openxmlformats.org/officeDocument/2006/relationships/oleObject" Target="embeddings/oleObject93.bin"/><Relationship Id="rId321" Type="http://schemas.openxmlformats.org/officeDocument/2006/relationships/oleObject" Target="embeddings/oleObject157.bin"/><Relationship Id="rId202" Type="http://schemas.openxmlformats.org/officeDocument/2006/relationships/oleObject" Target="embeddings/oleObject95.bin"/><Relationship Id="rId223" Type="http://schemas.openxmlformats.org/officeDocument/2006/relationships/oleObject" Target="embeddings/oleObject105.bin"/><Relationship Id="rId244" Type="http://schemas.openxmlformats.org/officeDocument/2006/relationships/oleObject" Target="embeddings/oleObject116.bin"/><Relationship Id="rId18" Type="http://schemas.openxmlformats.org/officeDocument/2006/relationships/image" Target="media/image5.wmf"/><Relationship Id="rId39" Type="http://schemas.openxmlformats.org/officeDocument/2006/relationships/image" Target="media/image16.wmf"/><Relationship Id="rId265" Type="http://schemas.openxmlformats.org/officeDocument/2006/relationships/oleObject" Target="embeddings/oleObject126.bin"/><Relationship Id="rId286" Type="http://schemas.openxmlformats.org/officeDocument/2006/relationships/image" Target="media/image140.wmf"/><Relationship Id="rId50" Type="http://schemas.openxmlformats.org/officeDocument/2006/relationships/oleObject" Target="embeddings/oleObject19.bin"/><Relationship Id="rId104" Type="http://schemas.openxmlformats.org/officeDocument/2006/relationships/oleObject" Target="embeddings/oleObject46.bin"/><Relationship Id="rId125" Type="http://schemas.openxmlformats.org/officeDocument/2006/relationships/image" Target="media/image59.wmf"/><Relationship Id="rId146" Type="http://schemas.openxmlformats.org/officeDocument/2006/relationships/oleObject" Target="embeddings/oleObject67.bin"/><Relationship Id="rId167" Type="http://schemas.openxmlformats.org/officeDocument/2006/relationships/image" Target="media/image80.emf"/><Relationship Id="rId188" Type="http://schemas.openxmlformats.org/officeDocument/2006/relationships/oleObject" Target="embeddings/oleObject88.bin"/><Relationship Id="rId311" Type="http://schemas.openxmlformats.org/officeDocument/2006/relationships/oleObject" Target="embeddings/oleObject150.bin"/><Relationship Id="rId332" Type="http://schemas.openxmlformats.org/officeDocument/2006/relationships/footer" Target="footer2.xml"/><Relationship Id="rId71" Type="http://schemas.openxmlformats.org/officeDocument/2006/relationships/image" Target="media/image32.wmf"/><Relationship Id="rId92" Type="http://schemas.openxmlformats.org/officeDocument/2006/relationships/oleObject" Target="embeddings/oleObject40.bin"/><Relationship Id="rId213" Type="http://schemas.openxmlformats.org/officeDocument/2006/relationships/image" Target="media/image103.wmf"/><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image" Target="media/image124.wmf"/><Relationship Id="rId276" Type="http://schemas.openxmlformats.org/officeDocument/2006/relationships/image" Target="media/image135.wmf"/><Relationship Id="rId297" Type="http://schemas.openxmlformats.org/officeDocument/2006/relationships/oleObject" Target="embeddings/oleObject142.bin"/><Relationship Id="rId40" Type="http://schemas.openxmlformats.org/officeDocument/2006/relationships/oleObject" Target="embeddings/oleObject14.bin"/><Relationship Id="rId115" Type="http://schemas.openxmlformats.org/officeDocument/2006/relationships/image" Target="media/image54.wmf"/><Relationship Id="rId136" Type="http://schemas.openxmlformats.org/officeDocument/2006/relationships/oleObject" Target="embeddings/oleObject62.bin"/><Relationship Id="rId157" Type="http://schemas.openxmlformats.org/officeDocument/2006/relationships/image" Target="media/image75.wmf"/><Relationship Id="rId178" Type="http://schemas.openxmlformats.org/officeDocument/2006/relationships/oleObject" Target="embeddings/oleObject83.bin"/><Relationship Id="rId301" Type="http://schemas.openxmlformats.org/officeDocument/2006/relationships/oleObject" Target="embeddings/oleObject144.bin"/><Relationship Id="rId322" Type="http://schemas.openxmlformats.org/officeDocument/2006/relationships/image" Target="media/image155.wmf"/><Relationship Id="rId61" Type="http://schemas.openxmlformats.org/officeDocument/2006/relationships/image" Target="media/image27.wmf"/><Relationship Id="rId82" Type="http://schemas.openxmlformats.org/officeDocument/2006/relationships/oleObject" Target="embeddings/oleObject35.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4.bin"/><Relationship Id="rId224" Type="http://schemas.openxmlformats.org/officeDocument/2006/relationships/oleObject" Target="embeddings/oleObject106.bin"/><Relationship Id="rId245" Type="http://schemas.openxmlformats.org/officeDocument/2006/relationships/image" Target="media/image119.wmf"/><Relationship Id="rId266" Type="http://schemas.openxmlformats.org/officeDocument/2006/relationships/image" Target="media/image130.wmf"/><Relationship Id="rId287" Type="http://schemas.openxmlformats.org/officeDocument/2006/relationships/oleObject" Target="embeddings/oleObject137.bin"/><Relationship Id="rId30" Type="http://schemas.openxmlformats.org/officeDocument/2006/relationships/image" Target="media/image11.wmf"/><Relationship Id="rId105" Type="http://schemas.openxmlformats.org/officeDocument/2006/relationships/image" Target="media/image49.wmf"/><Relationship Id="rId126" Type="http://schemas.openxmlformats.org/officeDocument/2006/relationships/oleObject" Target="embeddings/oleObject57.bin"/><Relationship Id="rId147" Type="http://schemas.openxmlformats.org/officeDocument/2006/relationships/image" Target="media/image70.wmf"/><Relationship Id="rId168" Type="http://schemas.openxmlformats.org/officeDocument/2006/relationships/oleObject" Target="embeddings/oleObject78.bin"/><Relationship Id="rId312" Type="http://schemas.openxmlformats.org/officeDocument/2006/relationships/oleObject" Target="embeddings/oleObject151.bin"/><Relationship Id="rId33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co\Application%20Data\Microsoft\Templates\The%20Tomography%20Eng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Rei09</b:Tag>
    <b:SourceType>Report</b:SourceType>
    <b:Guid>{2E390CA4-E339-470A-B539-E980C3CBF662}</b:Guid>
    <b:LCID>0</b:LCID>
    <b:Author>
      <b:Author>
        <b:NameList>
          <b:Person>
            <b:Last>Reinig</b:Last>
            <b:First>M.,</b:First>
            <b:Middle>and Gavel, D.</b:Middle>
          </b:Person>
        </b:NameList>
      </b:Author>
    </b:Author>
    <b:Title>NGAO Real Time Controller Design Document</b:Title>
    <b:Year>2009</b:Year>
    <b:StandardNumber>KAON xxx</b:StandardNumber>
    <b:RefOrder>2</b:RefOrder>
  </b:Source>
  <b:Source>
    <b:Tag>Gav04</b:Tag>
    <b:SourceType>Report</b:SourceType>
    <b:Guid>{2333E5A8-02AF-4772-9182-613424E29BB6}</b:Guid>
    <b:LCID>0</b:LCID>
    <b:Author>
      <b:Author>
        <b:NameList>
          <b:Person>
            <b:Last>Gavel</b:Last>
            <b:First>D.</b:First>
          </b:Person>
        </b:NameList>
      </b:Author>
    </b:Author>
    <b:Title>Stability of Closed Loop Tomography</b:Title>
    <b:Year>2004</b:Year>
    <b:City>UC Santa Cruz</b:City>
    <b:Publisher>Laboratory for Adaptive Optics Report</b:Publisher>
    <b:RefOrder>3</b:RefOrder>
  </b:Source>
  <b:Source>
    <b:Tag>Bre02</b:Tag>
    <b:SourceType>Book</b:SourceType>
    <b:Guid>{646A7429-3708-4489-92F5-9FB9FDE3B866}</b:Guid>
    <b:LCID>0</b:LCID>
    <b:Author>
      <b:Author>
        <b:NameList>
          <b:Person>
            <b:Last>Brezinski</b:Last>
            <b:First>C.</b:First>
          </b:Person>
        </b:NameList>
      </b:Author>
    </b:Author>
    <b:Title>Computational Aspects of Linear Control (Numerical Methods and Algorithms)</b:Title>
    <b:Year>2002</b:Year>
    <b:City>New York</b:City>
    <b:Publisher>Springer</b:Publisher>
    <b:RefOrder>5</b:RefOrder>
  </b:Source>
  <b:Source>
    <b:Tag>Dek09</b:Tag>
    <b:SourceType>Report</b:SourceType>
    <b:Guid>{0CB7B523-3C83-4CD1-8796-B295113A46A6}</b:Guid>
    <b:LCID>0</b:LCID>
    <b:Author>
      <b:Author>
        <b:NameList>
          <b:Person>
            <b:Last>Dekany</b:Last>
            <b:First>R.</b:First>
          </b:Person>
        </b:NameList>
      </b:Author>
    </b:Author>
    <b:Title>Build-to-Cost Architecture Performance Analysis</b:Title>
    <b:Year>2009</b:Year>
    <b:Publisher>KAON 644</b:Publisher>
    <b:City>Keck Next Generation Adaptive Optics Project</b:City>
    <b:RefOrder>7</b:RefOrder>
  </b:Source>
  <b:Source>
    <b:Tag>Wav</b:Tag>
    <b:SourceType>InternetSite</b:SourceType>
    <b:Guid>{4D03506D-0046-463D-A7E1-829C59AC7D47}</b:Guid>
    <b:LCID>0</b:LCID>
    <b:Title>Wavefront Error Budget</b:Title>
    <b:InternetSiteTitle>Keck NGAO Twiki</b:InternetSiteTitle>
    <b:URL>http://www.oir.caltech.edu/twiki_oir/bin/view/Keck/NGAO/WavefrontErrorBudget</b:URL>
    <b:RefOrder>8</b:RefOrder>
  </b:Source>
  <b:Source>
    <b:Tag>Wiz09</b:Tag>
    <b:SourceType>Report</b:SourceType>
    <b:Guid>{D2DE07A9-7FB8-4306-8940-0B5A2C03076E}</b:Guid>
    <b:LCID>0</b:LCID>
    <b:Author>
      <b:Author>
        <b:NameList>
          <b:Person>
            <b:Last>Wizinowich</b:Last>
            <b:First>P.</b:First>
          </b:Person>
        </b:NameList>
      </b:Author>
    </b:Author>
    <b:Title>Design Changes in Support of Build-to-Cost</b:Title>
    <b:Year>2009</b:Year>
    <b:Publisher>KAON 642</b:Publisher>
    <b:City>Keck Next Generation Adaptive Optics Project</b:City>
    <b:RefOrder>9</b:RefOrder>
  </b:Source>
  <b:Source>
    <b:Tag>Dek07</b:Tag>
    <b:SourceType>Report</b:SourceType>
    <b:Guid>{D25218B0-5FB7-484F-BF8B-F59DF0EB6444}</b:Guid>
    <b:LCID>0</b:LCID>
    <b:Author>
      <b:Author>
        <b:NameList>
          <b:Person>
            <b:Last>Dekany</b:Last>
            <b:First>R.</b:First>
          </b:Person>
        </b:NameList>
      </b:Author>
    </b:Author>
    <b:Title>Mauna Kea Ridge (MKR) Turbulence Models</b:Title>
    <b:Year>2007</b:Year>
    <b:Publisher>KAON 503</b:Publisher>
    <b:City>Keck Next Generation Adaptive Optics Project</b:City>
    <b:RefOrder>10</b:RefOrder>
  </b:Source>
  <b:Source>
    <b:Tag>Wiz00</b:Tag>
    <b:SourceType>Report</b:SourceType>
    <b:Guid>{E77EDB08-967C-451F-8874-DE83019B6E26}</b:Guid>
    <b:LCID>0</b:LCID>
    <b:Author>
      <b:Author>
        <b:NameList>
          <b:Person>
            <b:Last>Wizinowich</b:Last>
            <b:First>P.</b:First>
          </b:Person>
        </b:NameList>
      </b:Author>
    </b:Author>
    <b:Title>Design of the Keck Adaptive Optics System</b:Title>
    <b:City>Keck Observatory</b:City>
    <b:Year>2000</b:Year>
    <b:Publisher>KAON 208</b:Publisher>
    <b:RefOrder>12</b:RefOrder>
  </b:Source>
  <b:Source>
    <b:Tag>Har90</b:Tag>
    <b:SourceType>Book</b:SourceType>
    <b:Guid>{40A56941-CE62-42DF-B262-72F3E21258BB}</b:Guid>
    <b:LCID>0</b:LCID>
    <b:Author>
      <b:Author>
        <b:NameList>
          <b:Person>
            <b:Last>Hardy</b:Last>
            <b:First>J.W.</b:First>
          </b:Person>
        </b:NameList>
      </b:Author>
    </b:Author>
    <b:Title>Adaptive Optics for Astronomical Telescopes</b:Title>
    <b:Year>1998</b:Year>
    <b:City>New York</b:City>
    <b:Publisher>Oxford University Press</b:Publisher>
    <b:RefOrder>1</b:RefOrder>
  </b:Source>
  <b:Source>
    <b:Tag>Mor06</b:Tag>
    <b:SourceType>ConferenceProceedings</b:SourceType>
    <b:Guid>{D26E5404-9F92-4C75-A4D6-EE7C1C811EC1}</b:Guid>
    <b:LCID>0</b:LCID>
    <b:Author>
      <b:Author>
        <b:NameList>
          <b:Person>
            <b:Last>Morzinski</b:Last>
            <b:First>K.</b:First>
            <b:Middle>and Gavel, D.</b:Middle>
          </b:Person>
        </b:NameList>
      </b:Author>
    </b:Author>
    <b:Title>The open-loop control of MEMS: modeling and experimental results</b:Title>
    <b:Year>2007</b:Year>
    <b:Publisher>Proceedings of the SPIE 6467</b:Publisher>
    <b:City>Orlando FL</b:City>
    <b:RefOrder>4</b:RefOrder>
  </b:Source>
  <b:Source>
    <b:Tag>Gav09</b:Tag>
    <b:SourceType>Report</b:SourceType>
    <b:Guid>{39400B86-7914-47EE-B8CB-48A9A1AA7399}</b:Guid>
    <b:LCID>0</b:LCID>
    <b:Author>
      <b:Author>
        <b:NameList>
          <b:Person>
            <b:Last>Gavel</b:Last>
            <b:First>D.</b:First>
          </b:Person>
        </b:NameList>
      </b:Author>
    </b:Author>
    <b:Title>Noise Propagator for Laser Tomography AO</b:Title>
    <b:Year>2009</b:Year>
    <b:City>Keck Next Generation Adaptive Optics Project</b:City>
    <b:Publisher>KAON 621</b:Publisher>
    <b:RefOrder>6</b:RefOrder>
  </b:Source>
  <b:Source>
    <b:Tag>Gre77</b:Tag>
    <b:SourceType>ArticleInAPeriodical</b:SourceType>
    <b:Guid>{0B264332-D722-48DA-AA41-40983AA8BA2B}</b:Guid>
    <b:LCID>0</b:LCID>
    <b:Author>
      <b:Author>
        <b:NameList>
          <b:Person>
            <b:Last>Greenwood</b:Last>
            <b:First>D.</b:First>
          </b:Person>
        </b:NameList>
      </b:Author>
    </b:Author>
    <b:Title>Bandwidth specification for adaptive optics system</b:Title>
    <b:Year>1977</b:Year>
    <b:Publisher>Journal of the Optical Society of America</b:Publisher>
    <b:Volume>67</b:Volume>
    <b:PeriodicalTitle>Journal of the Optical Society of America</b:PeriodicalTitle>
    <b:RefOrder>11</b:RefOrder>
  </b:Source>
</b:Sources>
</file>

<file path=customXml/itemProps1.xml><?xml version="1.0" encoding="utf-8"?>
<ds:datastoreItem xmlns:ds="http://schemas.openxmlformats.org/officeDocument/2006/customXml" ds:itemID="{460E0CAA-9B25-4A3B-BB18-9849A372F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 Tomography Engine.dotx</Template>
  <TotalTime>2009</TotalTime>
  <Pages>39</Pages>
  <Words>12128</Words>
  <Characters>69134</Characters>
  <Application>Microsoft Office Word</Application>
  <DocSecurity>0</DocSecurity>
  <Lines>576</Lines>
  <Paragraphs>162</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The Tomography Engine</vt:lpstr>
      <vt:lpstr/>
      <vt:lpstr/>
      <vt:lpstr/>
      <vt:lpstr/>
      <vt:lpstr/>
      <vt:lpstr/>
      <vt:lpstr/>
      <vt:lpstr>NGAO</vt:lpstr>
      <vt:lpstr>Real Time Controller</vt:lpstr>
      <vt:lpstr>Algorithms Design Document</vt:lpstr>
      <vt:lpstr>Overview</vt:lpstr>
      <vt:lpstr>Algorithms (Mathematical Descriptions)</vt:lpstr>
      <vt:lpstr>    Definition of terms</vt:lpstr>
      <vt:lpstr>    Centroiding</vt:lpstr>
      <vt:lpstr>    Wave Front Reconstruction</vt:lpstr>
      <vt:lpstr>    Tomography</vt:lpstr>
      <vt:lpstr>    DM Command Generation</vt:lpstr>
      <vt:lpstr>    Pseudo Open Loop Control</vt:lpstr>
      <vt:lpstr>    Split Tomography</vt:lpstr>
      <vt:lpstr>Algorithm Interpretation</vt:lpstr>
      <vt:lpstr>    Spatial Domain Interpretation</vt:lpstr>
      <vt:lpstr>    Fourier Domain Interpretation</vt:lpstr>
      <vt:lpstr>Requirements Flow Down</vt:lpstr>
      <vt:lpstr>    Speed of Calculations</vt:lpstr>
      <vt:lpstr>        High-order controller</vt:lpstr>
      <vt:lpstr>        Tip/Tilt Controller – Science Path</vt:lpstr>
      <vt:lpstr>        Tip/Tilt Controllers – HOWFS Paths</vt:lpstr>
      <vt:lpstr>        Tip/Tilt Controllers – LOWFS Paths</vt:lpstr>
      <vt:lpstr>    Accuracy of Calculations</vt:lpstr>
      <vt:lpstr>    Interface Data</vt:lpstr>
      <vt:lpstr>        Cameras</vt:lpstr>
      <vt:lpstr>        DMs</vt:lpstr>
      <vt:lpstr>        Diagnostic and Telemetry Data</vt:lpstr>
      <vt:lpstr>        Offloading</vt:lpstr>
      <vt:lpstr>    Calibration</vt:lpstr>
      <vt:lpstr>    Parametric Data</vt:lpstr>
      <vt:lpstr>&lt;Bibliography</vt:lpstr>
      <vt:lpstr>Appendix A: Table of symbols used in this document</vt:lpstr>
      <vt:lpstr>&lt;&gt;</vt:lpstr>
    </vt:vector>
  </TitlesOfParts>
  <Company>UCO Lick/LAO</Company>
  <LinksUpToDate>false</LinksUpToDate>
  <CharactersWithSpaces>81100</CharactersWithSpaces>
  <SharedDoc>false</SharedDoc>
  <HyperlinkBase/>
  <HLinks>
    <vt:vector size="348" baseType="variant">
      <vt:variant>
        <vt:i4>1114114</vt:i4>
      </vt:variant>
      <vt:variant>
        <vt:i4>786</vt:i4>
      </vt:variant>
      <vt:variant>
        <vt:i4>0</vt:i4>
      </vt:variant>
      <vt:variant>
        <vt:i4>5</vt:i4>
      </vt:variant>
      <vt:variant>
        <vt:lpwstr/>
      </vt:variant>
      <vt:variant>
        <vt:lpwstr>_Toc226979948</vt:lpwstr>
      </vt:variant>
      <vt:variant>
        <vt:i4>1507329</vt:i4>
      </vt:variant>
      <vt:variant>
        <vt:i4>323</vt:i4>
      </vt:variant>
      <vt:variant>
        <vt:i4>0</vt:i4>
      </vt:variant>
      <vt:variant>
        <vt:i4>5</vt:i4>
      </vt:variant>
      <vt:variant>
        <vt:lpwstr/>
      </vt:variant>
      <vt:variant>
        <vt:lpwstr>_Toc227143505</vt:lpwstr>
      </vt:variant>
      <vt:variant>
        <vt:i4>1507328</vt:i4>
      </vt:variant>
      <vt:variant>
        <vt:i4>317</vt:i4>
      </vt:variant>
      <vt:variant>
        <vt:i4>0</vt:i4>
      </vt:variant>
      <vt:variant>
        <vt:i4>5</vt:i4>
      </vt:variant>
      <vt:variant>
        <vt:lpwstr/>
      </vt:variant>
      <vt:variant>
        <vt:lpwstr>_Toc227143504</vt:lpwstr>
      </vt:variant>
      <vt:variant>
        <vt:i4>1507335</vt:i4>
      </vt:variant>
      <vt:variant>
        <vt:i4>311</vt:i4>
      </vt:variant>
      <vt:variant>
        <vt:i4>0</vt:i4>
      </vt:variant>
      <vt:variant>
        <vt:i4>5</vt:i4>
      </vt:variant>
      <vt:variant>
        <vt:lpwstr/>
      </vt:variant>
      <vt:variant>
        <vt:lpwstr>_Toc227143503</vt:lpwstr>
      </vt:variant>
      <vt:variant>
        <vt:i4>1507334</vt:i4>
      </vt:variant>
      <vt:variant>
        <vt:i4>305</vt:i4>
      </vt:variant>
      <vt:variant>
        <vt:i4>0</vt:i4>
      </vt:variant>
      <vt:variant>
        <vt:i4>5</vt:i4>
      </vt:variant>
      <vt:variant>
        <vt:lpwstr/>
      </vt:variant>
      <vt:variant>
        <vt:lpwstr>_Toc227143502</vt:lpwstr>
      </vt:variant>
      <vt:variant>
        <vt:i4>1507333</vt:i4>
      </vt:variant>
      <vt:variant>
        <vt:i4>299</vt:i4>
      </vt:variant>
      <vt:variant>
        <vt:i4>0</vt:i4>
      </vt:variant>
      <vt:variant>
        <vt:i4>5</vt:i4>
      </vt:variant>
      <vt:variant>
        <vt:lpwstr/>
      </vt:variant>
      <vt:variant>
        <vt:lpwstr>_Toc227143501</vt:lpwstr>
      </vt:variant>
      <vt:variant>
        <vt:i4>1507332</vt:i4>
      </vt:variant>
      <vt:variant>
        <vt:i4>293</vt:i4>
      </vt:variant>
      <vt:variant>
        <vt:i4>0</vt:i4>
      </vt:variant>
      <vt:variant>
        <vt:i4>5</vt:i4>
      </vt:variant>
      <vt:variant>
        <vt:lpwstr/>
      </vt:variant>
      <vt:variant>
        <vt:lpwstr>_Toc227143500</vt:lpwstr>
      </vt:variant>
      <vt:variant>
        <vt:i4>1966092</vt:i4>
      </vt:variant>
      <vt:variant>
        <vt:i4>284</vt:i4>
      </vt:variant>
      <vt:variant>
        <vt:i4>0</vt:i4>
      </vt:variant>
      <vt:variant>
        <vt:i4>5</vt:i4>
      </vt:variant>
      <vt:variant>
        <vt:lpwstr/>
      </vt:variant>
      <vt:variant>
        <vt:lpwstr>_Toc227143499</vt:lpwstr>
      </vt:variant>
      <vt:variant>
        <vt:i4>1966093</vt:i4>
      </vt:variant>
      <vt:variant>
        <vt:i4>278</vt:i4>
      </vt:variant>
      <vt:variant>
        <vt:i4>0</vt:i4>
      </vt:variant>
      <vt:variant>
        <vt:i4>5</vt:i4>
      </vt:variant>
      <vt:variant>
        <vt:lpwstr/>
      </vt:variant>
      <vt:variant>
        <vt:lpwstr>_Toc227143498</vt:lpwstr>
      </vt:variant>
      <vt:variant>
        <vt:i4>1966082</vt:i4>
      </vt:variant>
      <vt:variant>
        <vt:i4>272</vt:i4>
      </vt:variant>
      <vt:variant>
        <vt:i4>0</vt:i4>
      </vt:variant>
      <vt:variant>
        <vt:i4>5</vt:i4>
      </vt:variant>
      <vt:variant>
        <vt:lpwstr/>
      </vt:variant>
      <vt:variant>
        <vt:lpwstr>_Toc227143497</vt:lpwstr>
      </vt:variant>
      <vt:variant>
        <vt:i4>1966083</vt:i4>
      </vt:variant>
      <vt:variant>
        <vt:i4>266</vt:i4>
      </vt:variant>
      <vt:variant>
        <vt:i4>0</vt:i4>
      </vt:variant>
      <vt:variant>
        <vt:i4>5</vt:i4>
      </vt:variant>
      <vt:variant>
        <vt:lpwstr/>
      </vt:variant>
      <vt:variant>
        <vt:lpwstr>_Toc227143496</vt:lpwstr>
      </vt:variant>
      <vt:variant>
        <vt:i4>1966080</vt:i4>
      </vt:variant>
      <vt:variant>
        <vt:i4>260</vt:i4>
      </vt:variant>
      <vt:variant>
        <vt:i4>0</vt:i4>
      </vt:variant>
      <vt:variant>
        <vt:i4>5</vt:i4>
      </vt:variant>
      <vt:variant>
        <vt:lpwstr/>
      </vt:variant>
      <vt:variant>
        <vt:lpwstr>_Toc227143495</vt:lpwstr>
      </vt:variant>
      <vt:variant>
        <vt:i4>1966081</vt:i4>
      </vt:variant>
      <vt:variant>
        <vt:i4>254</vt:i4>
      </vt:variant>
      <vt:variant>
        <vt:i4>0</vt:i4>
      </vt:variant>
      <vt:variant>
        <vt:i4>5</vt:i4>
      </vt:variant>
      <vt:variant>
        <vt:lpwstr/>
      </vt:variant>
      <vt:variant>
        <vt:lpwstr>_Toc227143494</vt:lpwstr>
      </vt:variant>
      <vt:variant>
        <vt:i4>1966086</vt:i4>
      </vt:variant>
      <vt:variant>
        <vt:i4>248</vt:i4>
      </vt:variant>
      <vt:variant>
        <vt:i4>0</vt:i4>
      </vt:variant>
      <vt:variant>
        <vt:i4>5</vt:i4>
      </vt:variant>
      <vt:variant>
        <vt:lpwstr/>
      </vt:variant>
      <vt:variant>
        <vt:lpwstr>_Toc227143493</vt:lpwstr>
      </vt:variant>
      <vt:variant>
        <vt:i4>1966087</vt:i4>
      </vt:variant>
      <vt:variant>
        <vt:i4>242</vt:i4>
      </vt:variant>
      <vt:variant>
        <vt:i4>0</vt:i4>
      </vt:variant>
      <vt:variant>
        <vt:i4>5</vt:i4>
      </vt:variant>
      <vt:variant>
        <vt:lpwstr/>
      </vt:variant>
      <vt:variant>
        <vt:lpwstr>_Toc227143492</vt:lpwstr>
      </vt:variant>
      <vt:variant>
        <vt:i4>1966084</vt:i4>
      </vt:variant>
      <vt:variant>
        <vt:i4>236</vt:i4>
      </vt:variant>
      <vt:variant>
        <vt:i4>0</vt:i4>
      </vt:variant>
      <vt:variant>
        <vt:i4>5</vt:i4>
      </vt:variant>
      <vt:variant>
        <vt:lpwstr/>
      </vt:variant>
      <vt:variant>
        <vt:lpwstr>_Toc227143491</vt:lpwstr>
      </vt:variant>
      <vt:variant>
        <vt:i4>1966085</vt:i4>
      </vt:variant>
      <vt:variant>
        <vt:i4>230</vt:i4>
      </vt:variant>
      <vt:variant>
        <vt:i4>0</vt:i4>
      </vt:variant>
      <vt:variant>
        <vt:i4>5</vt:i4>
      </vt:variant>
      <vt:variant>
        <vt:lpwstr/>
      </vt:variant>
      <vt:variant>
        <vt:lpwstr>_Toc227143490</vt:lpwstr>
      </vt:variant>
      <vt:variant>
        <vt:i4>2031628</vt:i4>
      </vt:variant>
      <vt:variant>
        <vt:i4>224</vt:i4>
      </vt:variant>
      <vt:variant>
        <vt:i4>0</vt:i4>
      </vt:variant>
      <vt:variant>
        <vt:i4>5</vt:i4>
      </vt:variant>
      <vt:variant>
        <vt:lpwstr/>
      </vt:variant>
      <vt:variant>
        <vt:lpwstr>_Toc227143489</vt:lpwstr>
      </vt:variant>
      <vt:variant>
        <vt:i4>2031629</vt:i4>
      </vt:variant>
      <vt:variant>
        <vt:i4>218</vt:i4>
      </vt:variant>
      <vt:variant>
        <vt:i4>0</vt:i4>
      </vt:variant>
      <vt:variant>
        <vt:i4>5</vt:i4>
      </vt:variant>
      <vt:variant>
        <vt:lpwstr/>
      </vt:variant>
      <vt:variant>
        <vt:lpwstr>_Toc227143488</vt:lpwstr>
      </vt:variant>
      <vt:variant>
        <vt:i4>2031618</vt:i4>
      </vt:variant>
      <vt:variant>
        <vt:i4>212</vt:i4>
      </vt:variant>
      <vt:variant>
        <vt:i4>0</vt:i4>
      </vt:variant>
      <vt:variant>
        <vt:i4>5</vt:i4>
      </vt:variant>
      <vt:variant>
        <vt:lpwstr/>
      </vt:variant>
      <vt:variant>
        <vt:lpwstr>_Toc227143487</vt:lpwstr>
      </vt:variant>
      <vt:variant>
        <vt:i4>2031619</vt:i4>
      </vt:variant>
      <vt:variant>
        <vt:i4>206</vt:i4>
      </vt:variant>
      <vt:variant>
        <vt:i4>0</vt:i4>
      </vt:variant>
      <vt:variant>
        <vt:i4>5</vt:i4>
      </vt:variant>
      <vt:variant>
        <vt:lpwstr/>
      </vt:variant>
      <vt:variant>
        <vt:lpwstr>_Toc227143486</vt:lpwstr>
      </vt:variant>
      <vt:variant>
        <vt:i4>2031616</vt:i4>
      </vt:variant>
      <vt:variant>
        <vt:i4>200</vt:i4>
      </vt:variant>
      <vt:variant>
        <vt:i4>0</vt:i4>
      </vt:variant>
      <vt:variant>
        <vt:i4>5</vt:i4>
      </vt:variant>
      <vt:variant>
        <vt:lpwstr/>
      </vt:variant>
      <vt:variant>
        <vt:lpwstr>_Toc227143485</vt:lpwstr>
      </vt:variant>
      <vt:variant>
        <vt:i4>2031617</vt:i4>
      </vt:variant>
      <vt:variant>
        <vt:i4>194</vt:i4>
      </vt:variant>
      <vt:variant>
        <vt:i4>0</vt:i4>
      </vt:variant>
      <vt:variant>
        <vt:i4>5</vt:i4>
      </vt:variant>
      <vt:variant>
        <vt:lpwstr/>
      </vt:variant>
      <vt:variant>
        <vt:lpwstr>_Toc227143484</vt:lpwstr>
      </vt:variant>
      <vt:variant>
        <vt:i4>2031622</vt:i4>
      </vt:variant>
      <vt:variant>
        <vt:i4>188</vt:i4>
      </vt:variant>
      <vt:variant>
        <vt:i4>0</vt:i4>
      </vt:variant>
      <vt:variant>
        <vt:i4>5</vt:i4>
      </vt:variant>
      <vt:variant>
        <vt:lpwstr/>
      </vt:variant>
      <vt:variant>
        <vt:lpwstr>_Toc227143483</vt:lpwstr>
      </vt:variant>
      <vt:variant>
        <vt:i4>2031623</vt:i4>
      </vt:variant>
      <vt:variant>
        <vt:i4>182</vt:i4>
      </vt:variant>
      <vt:variant>
        <vt:i4>0</vt:i4>
      </vt:variant>
      <vt:variant>
        <vt:i4>5</vt:i4>
      </vt:variant>
      <vt:variant>
        <vt:lpwstr/>
      </vt:variant>
      <vt:variant>
        <vt:lpwstr>_Toc227143482</vt:lpwstr>
      </vt:variant>
      <vt:variant>
        <vt:i4>2031620</vt:i4>
      </vt:variant>
      <vt:variant>
        <vt:i4>176</vt:i4>
      </vt:variant>
      <vt:variant>
        <vt:i4>0</vt:i4>
      </vt:variant>
      <vt:variant>
        <vt:i4>5</vt:i4>
      </vt:variant>
      <vt:variant>
        <vt:lpwstr/>
      </vt:variant>
      <vt:variant>
        <vt:lpwstr>_Toc227143481</vt:lpwstr>
      </vt:variant>
      <vt:variant>
        <vt:i4>2031621</vt:i4>
      </vt:variant>
      <vt:variant>
        <vt:i4>170</vt:i4>
      </vt:variant>
      <vt:variant>
        <vt:i4>0</vt:i4>
      </vt:variant>
      <vt:variant>
        <vt:i4>5</vt:i4>
      </vt:variant>
      <vt:variant>
        <vt:lpwstr/>
      </vt:variant>
      <vt:variant>
        <vt:lpwstr>_Toc227143480</vt:lpwstr>
      </vt:variant>
      <vt:variant>
        <vt:i4>1048588</vt:i4>
      </vt:variant>
      <vt:variant>
        <vt:i4>164</vt:i4>
      </vt:variant>
      <vt:variant>
        <vt:i4>0</vt:i4>
      </vt:variant>
      <vt:variant>
        <vt:i4>5</vt:i4>
      </vt:variant>
      <vt:variant>
        <vt:lpwstr/>
      </vt:variant>
      <vt:variant>
        <vt:lpwstr>_Toc227143479</vt:lpwstr>
      </vt:variant>
      <vt:variant>
        <vt:i4>1048589</vt:i4>
      </vt:variant>
      <vt:variant>
        <vt:i4>158</vt:i4>
      </vt:variant>
      <vt:variant>
        <vt:i4>0</vt:i4>
      </vt:variant>
      <vt:variant>
        <vt:i4>5</vt:i4>
      </vt:variant>
      <vt:variant>
        <vt:lpwstr/>
      </vt:variant>
      <vt:variant>
        <vt:lpwstr>_Toc227143478</vt:lpwstr>
      </vt:variant>
      <vt:variant>
        <vt:i4>1048578</vt:i4>
      </vt:variant>
      <vt:variant>
        <vt:i4>152</vt:i4>
      </vt:variant>
      <vt:variant>
        <vt:i4>0</vt:i4>
      </vt:variant>
      <vt:variant>
        <vt:i4>5</vt:i4>
      </vt:variant>
      <vt:variant>
        <vt:lpwstr/>
      </vt:variant>
      <vt:variant>
        <vt:lpwstr>_Toc227143477</vt:lpwstr>
      </vt:variant>
      <vt:variant>
        <vt:i4>1048579</vt:i4>
      </vt:variant>
      <vt:variant>
        <vt:i4>146</vt:i4>
      </vt:variant>
      <vt:variant>
        <vt:i4>0</vt:i4>
      </vt:variant>
      <vt:variant>
        <vt:i4>5</vt:i4>
      </vt:variant>
      <vt:variant>
        <vt:lpwstr/>
      </vt:variant>
      <vt:variant>
        <vt:lpwstr>_Toc227143476</vt:lpwstr>
      </vt:variant>
      <vt:variant>
        <vt:i4>1048576</vt:i4>
      </vt:variant>
      <vt:variant>
        <vt:i4>140</vt:i4>
      </vt:variant>
      <vt:variant>
        <vt:i4>0</vt:i4>
      </vt:variant>
      <vt:variant>
        <vt:i4>5</vt:i4>
      </vt:variant>
      <vt:variant>
        <vt:lpwstr/>
      </vt:variant>
      <vt:variant>
        <vt:lpwstr>_Toc227143475</vt:lpwstr>
      </vt:variant>
      <vt:variant>
        <vt:i4>1048577</vt:i4>
      </vt:variant>
      <vt:variant>
        <vt:i4>134</vt:i4>
      </vt:variant>
      <vt:variant>
        <vt:i4>0</vt:i4>
      </vt:variant>
      <vt:variant>
        <vt:i4>5</vt:i4>
      </vt:variant>
      <vt:variant>
        <vt:lpwstr/>
      </vt:variant>
      <vt:variant>
        <vt:lpwstr>_Toc227143474</vt:lpwstr>
      </vt:variant>
      <vt:variant>
        <vt:i4>1048582</vt:i4>
      </vt:variant>
      <vt:variant>
        <vt:i4>128</vt:i4>
      </vt:variant>
      <vt:variant>
        <vt:i4>0</vt:i4>
      </vt:variant>
      <vt:variant>
        <vt:i4>5</vt:i4>
      </vt:variant>
      <vt:variant>
        <vt:lpwstr/>
      </vt:variant>
      <vt:variant>
        <vt:lpwstr>_Toc227143473</vt:lpwstr>
      </vt:variant>
      <vt:variant>
        <vt:i4>1048583</vt:i4>
      </vt:variant>
      <vt:variant>
        <vt:i4>122</vt:i4>
      </vt:variant>
      <vt:variant>
        <vt:i4>0</vt:i4>
      </vt:variant>
      <vt:variant>
        <vt:i4>5</vt:i4>
      </vt:variant>
      <vt:variant>
        <vt:lpwstr/>
      </vt:variant>
      <vt:variant>
        <vt:lpwstr>_Toc227143472</vt:lpwstr>
      </vt:variant>
      <vt:variant>
        <vt:i4>1048580</vt:i4>
      </vt:variant>
      <vt:variant>
        <vt:i4>116</vt:i4>
      </vt:variant>
      <vt:variant>
        <vt:i4>0</vt:i4>
      </vt:variant>
      <vt:variant>
        <vt:i4>5</vt:i4>
      </vt:variant>
      <vt:variant>
        <vt:lpwstr/>
      </vt:variant>
      <vt:variant>
        <vt:lpwstr>_Toc227143471</vt:lpwstr>
      </vt:variant>
      <vt:variant>
        <vt:i4>1048581</vt:i4>
      </vt:variant>
      <vt:variant>
        <vt:i4>110</vt:i4>
      </vt:variant>
      <vt:variant>
        <vt:i4>0</vt:i4>
      </vt:variant>
      <vt:variant>
        <vt:i4>5</vt:i4>
      </vt:variant>
      <vt:variant>
        <vt:lpwstr/>
      </vt:variant>
      <vt:variant>
        <vt:lpwstr>_Toc227143470</vt:lpwstr>
      </vt:variant>
      <vt:variant>
        <vt:i4>1114124</vt:i4>
      </vt:variant>
      <vt:variant>
        <vt:i4>104</vt:i4>
      </vt:variant>
      <vt:variant>
        <vt:i4>0</vt:i4>
      </vt:variant>
      <vt:variant>
        <vt:i4>5</vt:i4>
      </vt:variant>
      <vt:variant>
        <vt:lpwstr/>
      </vt:variant>
      <vt:variant>
        <vt:lpwstr>_Toc227143469</vt:lpwstr>
      </vt:variant>
      <vt:variant>
        <vt:i4>1114125</vt:i4>
      </vt:variant>
      <vt:variant>
        <vt:i4>98</vt:i4>
      </vt:variant>
      <vt:variant>
        <vt:i4>0</vt:i4>
      </vt:variant>
      <vt:variant>
        <vt:i4>5</vt:i4>
      </vt:variant>
      <vt:variant>
        <vt:lpwstr/>
      </vt:variant>
      <vt:variant>
        <vt:lpwstr>_Toc227143468</vt:lpwstr>
      </vt:variant>
      <vt:variant>
        <vt:i4>1114114</vt:i4>
      </vt:variant>
      <vt:variant>
        <vt:i4>92</vt:i4>
      </vt:variant>
      <vt:variant>
        <vt:i4>0</vt:i4>
      </vt:variant>
      <vt:variant>
        <vt:i4>5</vt:i4>
      </vt:variant>
      <vt:variant>
        <vt:lpwstr/>
      </vt:variant>
      <vt:variant>
        <vt:lpwstr>_Toc227143467</vt:lpwstr>
      </vt:variant>
      <vt:variant>
        <vt:i4>1114115</vt:i4>
      </vt:variant>
      <vt:variant>
        <vt:i4>86</vt:i4>
      </vt:variant>
      <vt:variant>
        <vt:i4>0</vt:i4>
      </vt:variant>
      <vt:variant>
        <vt:i4>5</vt:i4>
      </vt:variant>
      <vt:variant>
        <vt:lpwstr/>
      </vt:variant>
      <vt:variant>
        <vt:lpwstr>_Toc227143466</vt:lpwstr>
      </vt:variant>
      <vt:variant>
        <vt:i4>1114112</vt:i4>
      </vt:variant>
      <vt:variant>
        <vt:i4>80</vt:i4>
      </vt:variant>
      <vt:variant>
        <vt:i4>0</vt:i4>
      </vt:variant>
      <vt:variant>
        <vt:i4>5</vt:i4>
      </vt:variant>
      <vt:variant>
        <vt:lpwstr/>
      </vt:variant>
      <vt:variant>
        <vt:lpwstr>_Toc227143465</vt:lpwstr>
      </vt:variant>
      <vt:variant>
        <vt:i4>1114113</vt:i4>
      </vt:variant>
      <vt:variant>
        <vt:i4>74</vt:i4>
      </vt:variant>
      <vt:variant>
        <vt:i4>0</vt:i4>
      </vt:variant>
      <vt:variant>
        <vt:i4>5</vt:i4>
      </vt:variant>
      <vt:variant>
        <vt:lpwstr/>
      </vt:variant>
      <vt:variant>
        <vt:lpwstr>_Toc227143464</vt:lpwstr>
      </vt:variant>
      <vt:variant>
        <vt:i4>1114118</vt:i4>
      </vt:variant>
      <vt:variant>
        <vt:i4>68</vt:i4>
      </vt:variant>
      <vt:variant>
        <vt:i4>0</vt:i4>
      </vt:variant>
      <vt:variant>
        <vt:i4>5</vt:i4>
      </vt:variant>
      <vt:variant>
        <vt:lpwstr/>
      </vt:variant>
      <vt:variant>
        <vt:lpwstr>_Toc227143463</vt:lpwstr>
      </vt:variant>
      <vt:variant>
        <vt:i4>1114119</vt:i4>
      </vt:variant>
      <vt:variant>
        <vt:i4>62</vt:i4>
      </vt:variant>
      <vt:variant>
        <vt:i4>0</vt:i4>
      </vt:variant>
      <vt:variant>
        <vt:i4>5</vt:i4>
      </vt:variant>
      <vt:variant>
        <vt:lpwstr/>
      </vt:variant>
      <vt:variant>
        <vt:lpwstr>_Toc227143462</vt:lpwstr>
      </vt:variant>
      <vt:variant>
        <vt:i4>1114116</vt:i4>
      </vt:variant>
      <vt:variant>
        <vt:i4>56</vt:i4>
      </vt:variant>
      <vt:variant>
        <vt:i4>0</vt:i4>
      </vt:variant>
      <vt:variant>
        <vt:i4>5</vt:i4>
      </vt:variant>
      <vt:variant>
        <vt:lpwstr/>
      </vt:variant>
      <vt:variant>
        <vt:lpwstr>_Toc227143461</vt:lpwstr>
      </vt:variant>
      <vt:variant>
        <vt:i4>1114117</vt:i4>
      </vt:variant>
      <vt:variant>
        <vt:i4>50</vt:i4>
      </vt:variant>
      <vt:variant>
        <vt:i4>0</vt:i4>
      </vt:variant>
      <vt:variant>
        <vt:i4>5</vt:i4>
      </vt:variant>
      <vt:variant>
        <vt:lpwstr/>
      </vt:variant>
      <vt:variant>
        <vt:lpwstr>_Toc227143460</vt:lpwstr>
      </vt:variant>
      <vt:variant>
        <vt:i4>1179660</vt:i4>
      </vt:variant>
      <vt:variant>
        <vt:i4>44</vt:i4>
      </vt:variant>
      <vt:variant>
        <vt:i4>0</vt:i4>
      </vt:variant>
      <vt:variant>
        <vt:i4>5</vt:i4>
      </vt:variant>
      <vt:variant>
        <vt:lpwstr/>
      </vt:variant>
      <vt:variant>
        <vt:lpwstr>_Toc227143459</vt:lpwstr>
      </vt:variant>
      <vt:variant>
        <vt:i4>1179661</vt:i4>
      </vt:variant>
      <vt:variant>
        <vt:i4>38</vt:i4>
      </vt:variant>
      <vt:variant>
        <vt:i4>0</vt:i4>
      </vt:variant>
      <vt:variant>
        <vt:i4>5</vt:i4>
      </vt:variant>
      <vt:variant>
        <vt:lpwstr/>
      </vt:variant>
      <vt:variant>
        <vt:lpwstr>_Toc227143458</vt:lpwstr>
      </vt:variant>
      <vt:variant>
        <vt:i4>1179650</vt:i4>
      </vt:variant>
      <vt:variant>
        <vt:i4>32</vt:i4>
      </vt:variant>
      <vt:variant>
        <vt:i4>0</vt:i4>
      </vt:variant>
      <vt:variant>
        <vt:i4>5</vt:i4>
      </vt:variant>
      <vt:variant>
        <vt:lpwstr/>
      </vt:variant>
      <vt:variant>
        <vt:lpwstr>_Toc227143457</vt:lpwstr>
      </vt:variant>
      <vt:variant>
        <vt:i4>1179651</vt:i4>
      </vt:variant>
      <vt:variant>
        <vt:i4>26</vt:i4>
      </vt:variant>
      <vt:variant>
        <vt:i4>0</vt:i4>
      </vt:variant>
      <vt:variant>
        <vt:i4>5</vt:i4>
      </vt:variant>
      <vt:variant>
        <vt:lpwstr/>
      </vt:variant>
      <vt:variant>
        <vt:lpwstr>_Toc227143456</vt:lpwstr>
      </vt:variant>
      <vt:variant>
        <vt:i4>1179648</vt:i4>
      </vt:variant>
      <vt:variant>
        <vt:i4>20</vt:i4>
      </vt:variant>
      <vt:variant>
        <vt:i4>0</vt:i4>
      </vt:variant>
      <vt:variant>
        <vt:i4>5</vt:i4>
      </vt:variant>
      <vt:variant>
        <vt:lpwstr/>
      </vt:variant>
      <vt:variant>
        <vt:lpwstr>_Toc227143455</vt:lpwstr>
      </vt:variant>
      <vt:variant>
        <vt:i4>1179649</vt:i4>
      </vt:variant>
      <vt:variant>
        <vt:i4>14</vt:i4>
      </vt:variant>
      <vt:variant>
        <vt:i4>0</vt:i4>
      </vt:variant>
      <vt:variant>
        <vt:i4>5</vt:i4>
      </vt:variant>
      <vt:variant>
        <vt:lpwstr/>
      </vt:variant>
      <vt:variant>
        <vt:lpwstr>_Toc227143454</vt:lpwstr>
      </vt:variant>
      <vt:variant>
        <vt:i4>1179654</vt:i4>
      </vt:variant>
      <vt:variant>
        <vt:i4>8</vt:i4>
      </vt:variant>
      <vt:variant>
        <vt:i4>0</vt:i4>
      </vt:variant>
      <vt:variant>
        <vt:i4>5</vt:i4>
      </vt:variant>
      <vt:variant>
        <vt:lpwstr/>
      </vt:variant>
      <vt:variant>
        <vt:lpwstr>_Toc227143453</vt:lpwstr>
      </vt:variant>
      <vt:variant>
        <vt:i4>1179655</vt:i4>
      </vt:variant>
      <vt:variant>
        <vt:i4>2</vt:i4>
      </vt:variant>
      <vt:variant>
        <vt:i4>0</vt:i4>
      </vt:variant>
      <vt:variant>
        <vt:i4>5</vt:i4>
      </vt:variant>
      <vt:variant>
        <vt:lpwstr/>
      </vt:variant>
      <vt:variant>
        <vt:lpwstr>_Toc227143452</vt:lpwstr>
      </vt:variant>
      <vt:variant>
        <vt:i4>3538958</vt:i4>
      </vt:variant>
      <vt:variant>
        <vt:i4>60822</vt:i4>
      </vt:variant>
      <vt:variant>
        <vt:i4>1154</vt:i4>
      </vt:variant>
      <vt:variant>
        <vt:i4>1</vt:i4>
      </vt:variant>
      <vt:variant>
        <vt:lpwstr>IMG_0206</vt:lpwstr>
      </vt:variant>
      <vt:variant>
        <vt:lpwstr/>
      </vt:variant>
      <vt:variant>
        <vt:i4>3473422</vt:i4>
      </vt:variant>
      <vt:variant>
        <vt:i4>60848</vt:i4>
      </vt:variant>
      <vt:variant>
        <vt:i4>1155</vt:i4>
      </vt:variant>
      <vt:variant>
        <vt:i4>1</vt:i4>
      </vt:variant>
      <vt:variant>
        <vt:lpwstr>IMG_0205</vt:lpwstr>
      </vt:variant>
      <vt:variant>
        <vt:lpwstr/>
      </vt:variant>
      <vt:variant>
        <vt:i4>3604494</vt:i4>
      </vt:variant>
      <vt:variant>
        <vt:i4>60873</vt:i4>
      </vt:variant>
      <vt:variant>
        <vt:i4>1153</vt:i4>
      </vt:variant>
      <vt:variant>
        <vt:i4>1</vt:i4>
      </vt:variant>
      <vt:variant>
        <vt:lpwstr>IMG_0207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Tomography Engine</dc:title>
  <dc:creator>Marco</dc:creator>
  <cp:lastModifiedBy>DonGavel</cp:lastModifiedBy>
  <cp:revision>5</cp:revision>
  <cp:lastPrinted>2009-12-07T00:33:00Z</cp:lastPrinted>
  <dcterms:created xsi:type="dcterms:W3CDTF">2009-11-28T21:48:00Z</dcterms:created>
  <dcterms:modified xsi:type="dcterms:W3CDTF">2009-12-07T00:51:00Z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_HTMLDest">
    <vt:lpwstr>F:\Documents and Settings\mreinig\Desktop\LAO\Tomography Engine\Tomography Engine-15.htm</vt:lpwstr>
  </property>
  <property fmtid="{D5CDD505-2E9C-101B-9397-08002B2CF9AE}" pid="3" name="MP_MathMLTarget">
    <vt:lpwstr>XHTML+MathML</vt:lpwstr>
  </property>
  <property fmtid="{D5CDD505-2E9C-101B-9397-08002B2CF9AE}" pid="4" name="MP_OpenInBrowser">
    <vt:bool>true</vt:bool>
  </property>
  <property fmtid="{D5CDD505-2E9C-101B-9397-08002B2CF9AE}" pid="5" name="MP_UseMathML">
    <vt:bool>false</vt:bool>
  </property>
  <property fmtid="{D5CDD505-2E9C-101B-9397-08002B2CF9AE}" pid="6" name="MP_MathZoom">
    <vt:bool>true</vt:bool>
  </property>
  <property fmtid="{D5CDD505-2E9C-101B-9397-08002B2CF9AE}" pid="7" name="MP_IE5Win">
    <vt:bool>true</vt:bool>
  </property>
  <property fmtid="{D5CDD505-2E9C-101B-9397-08002B2CF9AE}" pid="8" name="MTWinEqns">
    <vt:bool>true</vt:bool>
  </property>
  <property fmtid="{D5CDD505-2E9C-101B-9397-08002B2CF9AE}" pid="9" name="Version">
    <vt:i4>2</vt:i4>
  </property>
</Properties>
</file>